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F6EC">
    <v:background id="0" o:bwmode="white" fillcolor="#FBF6EC">
      <v:fill color2="#FBF6EC"/>
    </v:background>
  </w:background>
  <w:body>
    <w:p w14:paraId="6BFCA2B2" w14:textId="77777777" w:rsidR="00AD32E3" w:rsidRPr="00BE4307" w:rsidRDefault="00AD32E3" w:rsidP="00627499">
      <w:pPr>
        <w:shd w:val="clear" w:color="auto" w:fill="4BC7E3"/>
        <w:rPr>
          <w:rFonts w:ascii="Avenir Next LT Pro" w:hAnsi="Avenir Next LT Pro" w:cstheme="minorHAnsi"/>
          <w:b/>
          <w:color w:val="FFFFFF" w:themeColor="background1"/>
          <w:sz w:val="24"/>
          <w:szCs w:val="24"/>
        </w:rPr>
      </w:pPr>
      <w:r w:rsidRPr="00566F3E">
        <w:rPr>
          <w:rFonts w:cstheme="minorHAnsi"/>
          <w:b/>
          <w:color w:val="FFFFFF" w:themeColor="background1"/>
          <w:sz w:val="24"/>
          <w:szCs w:val="24"/>
        </w:rPr>
        <w:t xml:space="preserve">Induction plan: first week</w:t>
      </w:r>
      <w:r w:rsidRPr="00BE4307">
        <w:rPr>
          <w:rFonts w:ascii="Avenir Next LT Pro" w:hAnsi="Avenir Next LT Pro" w:cstheme="minorHAnsi"/>
          <w:b/>
          <w:color w:val="FFFFFF" w:themeColor="background1"/>
          <w:sz w:val="24"/>
          <w:szCs w:val="24"/>
        </w:rPr>
        <w:t/>
      </w:r>
    </w:p>
    <w:p>
      <w:pPr>
        <w:keepLines/>
        <w:spacing w:after="200" w:before="0" w:line="360" w:lineRule="auto"/>
        <w:ind w:right="5500"/>
        <w:jc w:val="left"/>
      </w:pPr>
      <w:r>
        <w:rPr>
          <w:rFonts w:ascii="Arial" w:cs="Arial" w:eastAsia="Arial" w:hAnsi="Arial"/>
          <w:b w:val="false"/>
          <w:bCs w:val="false"/>
          <w:color w:val="262626"/>
          <w:sz w:val="24"/>
          <w:szCs w:val="24"/>
        </w:rPr>
        <w:t xml:space="preserve">Use this planner to set out a new starter's first week. A clear plan helps them know what to expect and lowers first-week anxiety.</w:t>
      </w:r>
    </w:p>
    <w:p>
      <w:pPr>
        <w:keepLines/>
        <w:spacing w:after="200" w:before="0" w:line="360" w:lineRule="auto"/>
        <w:ind w:right="5500"/>
        <w:jc w:val="left"/>
      </w:pPr>
      <w:r>
        <w:rPr>
          <w:rFonts w:ascii="Arial" w:cs="Arial" w:eastAsia="Arial" w:hAnsi="Arial"/>
          <w:b w:val="false"/>
          <w:bCs w:val="false"/>
          <w:color w:val="262626"/>
          <w:sz w:val="24"/>
          <w:szCs w:val="24"/>
        </w:rPr>
        <w:t xml:space="preserve">For each session, note the time, the activity, who is involved and the location. Where a task takes more than a few minutes, tell the new starter how long to expect it to take.</w:t>
      </w:r>
    </w:p>
    <w:p>
      <w:pPr>
        <w:pStyle w:val="Heading3"/>
        <w:keepNext/>
        <w:spacing w:after="200" w:before="320" w:line="360" w:lineRule="auto"/>
        <w:ind w:right="5500"/>
        <w:jc w:val="left"/>
        <w:outlineLvl w:val="1"/>
      </w:pPr>
      <w:r>
        <w:rPr>
          <w:rFonts w:ascii="Arial" w:cs="Arial" w:eastAsia="Arial" w:hAnsi="Arial"/>
          <w:b/>
          <w:bCs/>
          <w:color w:val="262626"/>
          <w:sz w:val="30"/>
          <w:szCs w:val="30"/>
        </w:rPr>
        <w:t xml:space="preserve">Week plan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tblHeader/>
        </w:trPr>
        <w:tc>
          <w:tcPr>
            <w:tcW w:type="pct" w:w="12%"/>
            <w:shd w:fill="EFE6C8" w:val="clear"/>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
            </w:r>
          </w:p>
        </w:tc>
        <w:tc>
          <w:tcPr>
            <w:tcW w:type="pct" w:w="17.6%"/>
            <w:shd w:fill="EFE6C8" w:val="clear"/>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Monday</w:t>
            </w:r>
          </w:p>
        </w:tc>
        <w:tc>
          <w:tcPr>
            <w:tcW w:type="pct" w:w="17.6%"/>
            <w:shd w:fill="EFE6C8" w:val="clear"/>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Tuesday</w:t>
            </w:r>
          </w:p>
        </w:tc>
        <w:tc>
          <w:tcPr>
            <w:tcW w:type="pct" w:w="17.6%"/>
            <w:shd w:fill="EFE6C8" w:val="clear"/>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Wednesday</w:t>
            </w:r>
          </w:p>
        </w:tc>
        <w:tc>
          <w:tcPr>
            <w:tcW w:type="pct" w:w="17.6%"/>
            <w:shd w:fill="EFE6C8" w:val="clear"/>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Thursday</w:t>
            </w:r>
          </w:p>
        </w:tc>
        <w:tc>
          <w:tcPr>
            <w:tcW w:type="pct" w:w="17.6%"/>
            <w:shd w:fill="EFE6C8" w:val="clear"/>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Friday</w:t>
            </w:r>
          </w:p>
        </w:tc>
      </w:tr>
      <w:tr>
        <w:tc>
          <w:tcPr>
            <w:tcW w:type="pct" w:w="12%"/>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Morning</w:t>
            </w:r>
          </w:p>
        </w:tc>
        <w:tc>
          <w:tcPr>
            <w:tcW w:type="pct" w:w="17.6%"/>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highlight w:val="yellow"/>
              </w:rPr>
              <w:t xml:space="preserve">Time, activity, who is involved, location</w:t>
            </w:r>
          </w:p>
        </w:tc>
        <w:tc>
          <w:tcPr>
            <w:tcW w:type="pct" w:w="17.6%"/>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highlight w:val="yellow"/>
              </w:rPr>
              <w:t xml:space="preserve">Time, activity, who is involved, location</w:t>
            </w:r>
          </w:p>
        </w:tc>
        <w:tc>
          <w:tcPr>
            <w:tcW w:type="pct" w:w="17.6%"/>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highlight w:val="yellow"/>
              </w:rPr>
              <w:t xml:space="preserve">Time, activity, who is involved, location</w:t>
            </w:r>
          </w:p>
        </w:tc>
        <w:tc>
          <w:tcPr>
            <w:tcW w:type="pct" w:w="17.6%"/>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highlight w:val="yellow"/>
              </w:rPr>
              <w:t xml:space="preserve">Time, activity, who is involved, location</w:t>
            </w:r>
          </w:p>
        </w:tc>
        <w:tc>
          <w:tcPr>
            <w:tcW w:type="pct" w:w="17.6%"/>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highlight w:val="yellow"/>
              </w:rPr>
              <w:t xml:space="preserve">Time, activity, who is involved, location</w:t>
            </w:r>
          </w:p>
        </w:tc>
      </w:tr>
      <w:tr>
        <w:tc>
          <w:tcPr>
            <w:tcW w:type="pct" w:w="12%"/>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Notes</w:t>
            </w:r>
          </w:p>
        </w:tc>
        <w:tc>
          <w:tcPr>
            <w:tcW w:type="pct" w:w="17.6%"/>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7.6%"/>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7.6%"/>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7.6%"/>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7.6%"/>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r>
        <w:tc>
          <w:tcPr>
            <w:tcW w:type="pct" w:w="12%"/>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Lunch</w:t>
            </w:r>
          </w:p>
        </w:tc>
        <w:tc>
          <w:tcPr>
            <w:tcW w:type="pct" w:w="17.6%"/>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7.6%"/>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7.6%"/>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7.6%"/>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7.6%"/>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r>
        <w:tc>
          <w:tcPr>
            <w:tcW w:type="pct" w:w="12%"/>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Afternoon</w:t>
            </w:r>
          </w:p>
        </w:tc>
        <w:tc>
          <w:tcPr>
            <w:tcW w:type="pct" w:w="17.6%"/>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highlight w:val="yellow"/>
              </w:rPr>
              <w:t xml:space="preserve">Time, activity, who is involved, location</w:t>
            </w:r>
          </w:p>
        </w:tc>
        <w:tc>
          <w:tcPr>
            <w:tcW w:type="pct" w:w="17.6%"/>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highlight w:val="yellow"/>
              </w:rPr>
              <w:t xml:space="preserve">Time, activity, who is involved, location</w:t>
            </w:r>
          </w:p>
        </w:tc>
        <w:tc>
          <w:tcPr>
            <w:tcW w:type="pct" w:w="17.6%"/>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highlight w:val="yellow"/>
              </w:rPr>
              <w:t xml:space="preserve">Time, activity, who is involved, location</w:t>
            </w:r>
          </w:p>
        </w:tc>
        <w:tc>
          <w:tcPr>
            <w:tcW w:type="pct" w:w="17.6%"/>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highlight w:val="yellow"/>
              </w:rPr>
              <w:t xml:space="preserve">Time, activity, who is involved, location</w:t>
            </w:r>
          </w:p>
        </w:tc>
        <w:tc>
          <w:tcPr>
            <w:tcW w:type="pct" w:w="17.6%"/>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highlight w:val="yellow"/>
              </w:rPr>
              <w:t xml:space="preserve">Time, activity, who is involved, location</w:t>
            </w:r>
          </w:p>
        </w:tc>
      </w:tr>
      <w:tr>
        <w:tc>
          <w:tcPr>
            <w:tcW w:type="pct" w:w="12%"/>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Notes</w:t>
            </w:r>
          </w:p>
        </w:tc>
        <w:tc>
          <w:tcPr>
            <w:tcW w:type="pct" w:w="17.6%"/>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7.6%"/>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7.6%"/>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7.6%"/>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7.6%"/>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bl>
    <w:sectPr w:rsidR="004E0FEB" w:rsidRPr="004E0FEB" w:rsidSect="00C56C34">
      <w:headerReference w:type="default" r:id="rId7"/>
      <w:footerReference w:type="default" r:id="rId8"/>
      <w:footerReference w:type="first" r:id="rId12"/>
      <w:footerReference w:type="even" r:id="rId13"/>
      <w:pgSz w:w="16838" w:h="11906" w:orient="landscape"/>
      <w:pgMar w:top="1440" w:right="1440" w:bottom="1440" w:left="1440" w:header="708" w:footer="708" w:gutter="0"/>
      <w:pgBorders w:offsetFrom="page">
        <w:top w:val="single" w:sz="8" w:space="24" w:color="209EBB"/>
        <w:left w:val="single" w:sz="8" w:space="24" w:color="209EBB"/>
        <w:bottom w:val="single" w:sz="8" w:space="24" w:color="209EBB"/>
        <w:right w:val="single" w:sz="8" w:space="24" w:color="209EB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739E1" w14:textId="77777777" w:rsidR="00DB60AD" w:rsidRDefault="00DB60AD" w:rsidP="002C1D48">
      <w:pPr>
        <w:spacing w:after="0" w:line="240" w:lineRule="auto"/>
      </w:pPr>
      <w:r>
        <w:separator/>
      </w:r>
    </w:p>
  </w:endnote>
  <w:endnote w:type="continuationSeparator" w:id="0">
    <w:p w14:paraId="03845CE3" w14:textId="77777777" w:rsidR="00DB60AD" w:rsidRDefault="00DB60AD" w:rsidP="002C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venir Next LT Pro">
    <w:charset w:val="00"/>
    <w:family w:val="swiss"/>
    <w:pitch w:val="variable"/>
    <w:sig w:usb0="800000EF" w:usb1="5000204A"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3C049" w14:textId="77777777" w:rsidR="00FD68D4" w:rsidRPr="00BE4307" w:rsidRDefault="00FD68D4" w:rsidP="00FD68D4">
    <w:pPr>
      <w:contextualSpacing/>
      <w:jc w:val="both"/>
      <w:rPr>
        <w:rFonts w:ascii="Avenir Next LT Pro" w:hAnsi="Avenir Next LT Pro"/>
        <w:color w:val="7F7F7F" w:themeColor="text1" w:themeTint="80"/>
        <w:sz w:val="16"/>
        <w:szCs w:val="16"/>
      </w:rPr>
    </w:pPr>
    <w:r w:rsidRPr="00BE4307">
      <w:rPr>
        <w:rFonts w:ascii="Avenir Next LT Pro" w:hAnsi="Avenir Next LT Pro"/>
        <w:color w:val="7F7F7F" w:themeColor="text1" w:themeTint="80"/>
        <w:sz w:val="16"/>
        <w:szCs w:val="16"/>
      </w:rPr>
      <w:t xml:space="preserve">For advice from an HR professional at Breathing Space HR, call 0113 426 7735 or email us at </w:t>
    </w:r>
    <w:r w:rsidRPr="00BE4307">
      <w:rPr>
        <w:rFonts w:ascii="Avenir Next LT Pro" w:hAnsi="Avenir Next LT Pro"/>
        <w:color w:val="0000FF"/>
        <w:sz w:val="16"/>
        <w:szCs w:val="16"/>
      </w:rPr>
      <w:t>howtohr@breathingspacehr.co.uk</w:t>
    </w:r>
  </w:p>
  <w:p w14:paraId="1B747382" w14:textId="77777777" w:rsidR="00FD68D4" w:rsidRPr="00BE4307" w:rsidRDefault="00FD68D4" w:rsidP="00FD68D4">
    <w:pPr>
      <w:jc w:val="both"/>
      <w:rPr>
        <w:rFonts w:ascii="Avenir Next LT Pro" w:hAnsi="Avenir Next LT Pro"/>
        <w:color w:val="7F7F7F" w:themeColor="text1" w:themeTint="80"/>
        <w:sz w:val="16"/>
        <w:szCs w:val="16"/>
      </w:rPr>
    </w:pPr>
    <w:r w:rsidRPr="00BE4307">
      <w:rPr>
        <w:rFonts w:ascii="Avenir Next LT Pro" w:hAnsi="Avenir Next LT Pro"/>
        <w:b/>
        <w:bCs/>
        <w:color w:val="7F7F7F" w:themeColor="text1" w:themeTint="80"/>
        <w:sz w:val="18"/>
        <w:szCs w:val="18"/>
      </w:rPr>
      <w:t>DISCLAIMER</w:t>
    </w:r>
    <w:r w:rsidRPr="00BE4307">
      <w:rPr>
        <w:rFonts w:ascii="Avenir Next LT Pro" w:hAnsi="Avenir Next LT Pro"/>
        <w:color w:val="7F7F7F" w:themeColor="text1" w:themeTint="80"/>
        <w:sz w:val="16"/>
        <w:szCs w:val="16"/>
      </w:rPr>
      <w:t>: Breathing Space HR offers advice and these documents to UK organisations as a free service and cannot be responsible or liable to any person or entity in respect of any cost, loss or damage caused, consequential or otherwise, directly or indirectly by the information contained in any advice, policies or procedures or their component parts, this includes any mistakes therein on this website.</w:t>
    </w:r>
  </w:p>
  <w:p w14:paraId="1427DE57" w14:textId="2996DE02" w:rsidR="001B673F" w:rsidRPr="00627499" w:rsidRDefault="00FD68D4" w:rsidP="001B673F">
    <w:pPr>
      <w:pStyle w:val="Footer"/>
      <w:jc w:val="center"/>
      <w:rPr>
        <w:b/>
        <w:bCs/>
        <w:noProof/>
        <w:color w:val="209EBB"/>
        <w:sz w:val="18"/>
        <w:szCs w:val="18"/>
        <w:u w:val="single"/>
      </w:rPr>
    </w:pPr>
    <w:r>
      <w:rPr>
        <w:b/>
        <w:bCs/>
        <w:noProof/>
        <w:color w:val="209EBB"/>
        <w:sz w:val="18"/>
        <w:szCs w:val="18"/>
        <w:u w:val="single"/>
      </w:rPr>
      <w:t>________________________________________________________</w:t>
    </w:r>
    <w:r w:rsidR="001B673F" w:rsidRPr="00627499">
      <w:rPr>
        <w:b/>
        <w:bCs/>
        <w:noProof/>
        <w:color w:val="209EBB"/>
        <w:sz w:val="18"/>
        <w:szCs w:val="18"/>
        <w:u w:val="single"/>
      </w:rPr>
      <w:t>____________________________________________________________________________________________________</w:t>
    </w:r>
  </w:p>
  <w:p w14:paraId="07FBD214" w14:textId="77777777" w:rsidR="001B673F" w:rsidRDefault="001B673F" w:rsidP="001B673F">
    <w:pPr>
      <w:pStyle w:val="Footer"/>
      <w:jc w:val="center"/>
      <w:rPr>
        <w:b/>
        <w:bCs/>
        <w:noProof/>
        <w:color w:val="A6A6A6" w:themeColor="background1" w:themeShade="A6"/>
        <w:sz w:val="18"/>
        <w:szCs w:val="18"/>
      </w:rPr>
    </w:pPr>
  </w:p>
  <w:p w14:paraId="243F8AE4" w14:textId="6B7E0B62" w:rsidR="002C1D48" w:rsidRPr="00BE4307" w:rsidRDefault="00536A7E" w:rsidP="001B673F">
    <w:pPr>
      <w:pStyle w:val="Footer"/>
      <w:jc w:val="center"/>
      <w:rPr>
        <w:rFonts w:ascii="Avenir Next LT Pro" w:hAnsi="Avenir Next LT Pro"/>
        <w:b/>
        <w:bCs/>
        <w:noProof/>
        <w:color w:val="093046"/>
        <w:sz w:val="14"/>
        <w:szCs w:val="14"/>
      </w:rPr>
    </w:pPr>
    <w:r w:rsidRPr="006D189B">
      <w:rPr>
        <w:rFonts w:ascii="Avenir Next LT Pro" w:hAnsi="Avenir Next LT Pro"/>
        <w:b/>
        <w:bCs/>
        <w:noProof/>
        <w:color w:val="002F46"/>
        <w:sz w:val="14"/>
        <w:szCs w:val="14"/>
      </w:rPr>
      <w:t>Breathing Space HR Ltd,</w:t>
    </w:r>
    <w:r>
      <w:rPr>
        <w:rFonts w:ascii="Avenir Next LT Pro" w:hAnsi="Avenir Next LT Pro"/>
        <w:b/>
        <w:bCs/>
        <w:noProof/>
        <w:color w:val="002F46"/>
        <w:sz w:val="14"/>
        <w:szCs w:val="14"/>
      </w:rPr>
      <w:t xml:space="preserve">  </w:t>
    </w:r>
    <w:r w:rsidRPr="006D189B">
      <w:rPr>
        <w:rFonts w:ascii="Avenir Next LT Pro" w:hAnsi="Avenir Next LT Pro"/>
        <w:b/>
        <w:bCs/>
        <w:noProof/>
        <w:color w:val="002F46"/>
        <w:sz w:val="14"/>
        <w:szCs w:val="14"/>
      </w:rPr>
      <w:t xml:space="preserve"> </w:t>
    </w:r>
    <w:r>
      <w:rPr>
        <w:rFonts w:ascii="Avenir Next LT Pro" w:hAnsi="Avenir Next LT Pro"/>
        <w:b/>
        <w:bCs/>
        <w:noProof/>
        <w:color w:val="002F46"/>
        <w:sz w:val="14"/>
        <w:szCs w:val="14"/>
      </w:rPr>
      <w:t xml:space="preserve">Registered Office:  </w:t>
    </w:r>
    <w:r w:rsidRPr="007D3323">
      <w:rPr>
        <w:rFonts w:ascii="Avenir Next LT Pro" w:hAnsi="Avenir Next LT Pro"/>
        <w:b/>
        <w:bCs/>
        <w:noProof/>
        <w:color w:val="002F46"/>
        <w:sz w:val="14"/>
        <w:szCs w:val="14"/>
      </w:rPr>
      <w:t>19 King Street, The Civic Quarter, Wakefield, WF1 2SQ</w:t>
    </w:r>
  </w:p>
  <w:p w14:paraId="52113EB0" w14:textId="4C057EB8" w:rsidR="001B673F" w:rsidRPr="00BE4307" w:rsidRDefault="00AD32E3" w:rsidP="00AD32E3">
    <w:pPr>
      <w:pStyle w:val="Footer"/>
      <w:jc w:val="center"/>
      <w:rPr>
        <w:rFonts w:ascii="Avenir Next LT Pro" w:hAnsi="Avenir Next LT Pro"/>
        <w:b/>
        <w:bCs/>
        <w:color w:val="093046"/>
        <w:sz w:val="14"/>
        <w:szCs w:val="14"/>
      </w:rPr>
    </w:pPr>
    <w:r w:rsidRPr="00BE4307">
      <w:rPr>
        <w:rFonts w:ascii="Avenir Next LT Pro" w:hAnsi="Avenir Next LT Pro"/>
        <w:b/>
        <w:bCs/>
        <w:noProof/>
        <w:color w:val="093046"/>
        <w:sz w:val="14"/>
        <w:szCs w:val="14"/>
      </w:rPr>
      <w:t xml:space="preserve">                                                                                                                     </w:t>
    </w:r>
    <w:r w:rsidR="00627499" w:rsidRPr="00BE4307">
      <w:rPr>
        <w:rFonts w:ascii="Avenir Next LT Pro" w:hAnsi="Avenir Next LT Pro"/>
        <w:b/>
        <w:bCs/>
        <w:noProof/>
        <w:color w:val="093046"/>
        <w:sz w:val="14"/>
        <w:szCs w:val="14"/>
      </w:rPr>
      <w:t xml:space="preserve">        </w:t>
    </w:r>
    <w:r w:rsidRPr="00BE4307">
      <w:rPr>
        <w:rFonts w:ascii="Avenir Next LT Pro" w:hAnsi="Avenir Next LT Pro"/>
        <w:b/>
        <w:bCs/>
        <w:noProof/>
        <w:color w:val="093046"/>
        <w:sz w:val="14"/>
        <w:szCs w:val="14"/>
      </w:rPr>
      <w:t xml:space="preserve">      </w:t>
    </w:r>
    <w:r w:rsidR="001B673F" w:rsidRPr="00BE4307">
      <w:rPr>
        <w:rFonts w:ascii="Avenir Next LT Pro" w:hAnsi="Avenir Next LT Pro"/>
        <w:b/>
        <w:bCs/>
        <w:noProof/>
        <w:color w:val="093046"/>
        <w:sz w:val="14"/>
        <w:szCs w:val="14"/>
      </w:rPr>
      <w:t xml:space="preserve">Company Registration Number </w:t>
    </w:r>
    <w:r w:rsidRPr="00BE4307">
      <w:rPr>
        <w:rFonts w:ascii="Avenir Next LT Pro" w:hAnsi="Avenir Next LT Pro"/>
        <w:b/>
        <w:bCs/>
        <w:noProof/>
        <w:color w:val="093046"/>
        <w:sz w:val="14"/>
        <w:szCs w:val="14"/>
      </w:rPr>
      <w:t>5872679</w:t>
    </w:r>
    <w:r w:rsidRPr="00BE4307">
      <w:rPr>
        <w:rFonts w:ascii="Avenir Next LT Pro" w:hAnsi="Avenir Next LT Pro"/>
        <w:b/>
        <w:bCs/>
        <w:color w:val="093046"/>
        <w:sz w:val="14"/>
        <w:szCs w:val="14"/>
      </w:rPr>
      <w:t xml:space="preserve">                                                                                                                      </w:t>
    </w:r>
    <w:r w:rsidR="00627499" w:rsidRPr="00BE4307">
      <w:rPr>
        <w:rFonts w:ascii="Avenir Next LT Pro" w:hAnsi="Avenir Next LT Pro"/>
        <w:b/>
        <w:bCs/>
        <w:color w:val="093046"/>
        <w:sz w:val="14"/>
        <w:szCs w:val="14"/>
      </w:rPr>
      <w:t xml:space="preserve">Page </w:t>
    </w:r>
    <w:r w:rsidR="00627499" w:rsidRPr="00BE4307">
      <w:rPr>
        <w:rFonts w:ascii="Avenir Next LT Pro" w:hAnsi="Avenir Next LT Pro"/>
        <w:b/>
        <w:bCs/>
        <w:color w:val="093046"/>
        <w:sz w:val="14"/>
        <w:szCs w:val="14"/>
      </w:rPr>
      <w:fldChar w:fldCharType="begin"/>
    </w:r>
    <w:r w:rsidR="00627499" w:rsidRPr="00BE4307">
      <w:rPr>
        <w:rFonts w:ascii="Avenir Next LT Pro" w:hAnsi="Avenir Next LT Pro"/>
        <w:b/>
        <w:bCs/>
        <w:color w:val="093046"/>
        <w:sz w:val="14"/>
        <w:szCs w:val="14"/>
      </w:rPr>
      <w:instrText xml:space="preserve"> PAGE  \* Arabic  \* MERGEFORMAT </w:instrText>
    </w:r>
    <w:r w:rsidR="00627499" w:rsidRPr="00BE4307">
      <w:rPr>
        <w:rFonts w:ascii="Avenir Next LT Pro" w:hAnsi="Avenir Next LT Pro"/>
        <w:b/>
        <w:bCs/>
        <w:color w:val="093046"/>
        <w:sz w:val="14"/>
        <w:szCs w:val="14"/>
      </w:rPr>
      <w:fldChar w:fldCharType="separate"/>
    </w:r>
    <w:r w:rsidR="00627499" w:rsidRPr="00BE4307">
      <w:rPr>
        <w:rFonts w:ascii="Avenir Next LT Pro" w:hAnsi="Avenir Next LT Pro"/>
        <w:b/>
        <w:bCs/>
        <w:noProof/>
        <w:color w:val="093046"/>
        <w:sz w:val="14"/>
        <w:szCs w:val="14"/>
      </w:rPr>
      <w:t>1</w:t>
    </w:r>
    <w:r w:rsidR="00627499" w:rsidRPr="00BE4307">
      <w:rPr>
        <w:rFonts w:ascii="Avenir Next LT Pro" w:hAnsi="Avenir Next LT Pro"/>
        <w:b/>
        <w:bCs/>
        <w:color w:val="093046"/>
        <w:sz w:val="14"/>
        <w:szCs w:val="14"/>
      </w:rPr>
      <w:fldChar w:fldCharType="end"/>
    </w:r>
    <w:r w:rsidR="00627499" w:rsidRPr="00BE4307">
      <w:rPr>
        <w:rFonts w:ascii="Avenir Next LT Pro" w:hAnsi="Avenir Next LT Pro"/>
        <w:b/>
        <w:bCs/>
        <w:color w:val="093046"/>
        <w:sz w:val="14"/>
        <w:szCs w:val="14"/>
      </w:rPr>
      <w:t xml:space="preserve"> of </w:t>
    </w:r>
    <w:r w:rsidR="00627499" w:rsidRPr="00BE4307">
      <w:rPr>
        <w:rFonts w:ascii="Avenir Next LT Pro" w:hAnsi="Avenir Next LT Pro"/>
        <w:b/>
        <w:bCs/>
        <w:color w:val="093046"/>
        <w:sz w:val="14"/>
        <w:szCs w:val="14"/>
      </w:rPr>
      <w:fldChar w:fldCharType="begin"/>
    </w:r>
    <w:r w:rsidR="00627499" w:rsidRPr="00BE4307">
      <w:rPr>
        <w:rFonts w:ascii="Avenir Next LT Pro" w:hAnsi="Avenir Next LT Pro"/>
        <w:b/>
        <w:bCs/>
        <w:color w:val="093046"/>
        <w:sz w:val="14"/>
        <w:szCs w:val="14"/>
      </w:rPr>
      <w:instrText xml:space="preserve"> NUMPAGES  \* Arabic  \* MERGEFORMAT </w:instrText>
    </w:r>
    <w:r w:rsidR="00627499" w:rsidRPr="00BE4307">
      <w:rPr>
        <w:rFonts w:ascii="Avenir Next LT Pro" w:hAnsi="Avenir Next LT Pro"/>
        <w:b/>
        <w:bCs/>
        <w:color w:val="093046"/>
        <w:sz w:val="14"/>
        <w:szCs w:val="14"/>
      </w:rPr>
      <w:fldChar w:fldCharType="separate"/>
    </w:r>
    <w:r w:rsidR="00627499" w:rsidRPr="00BE4307">
      <w:rPr>
        <w:rFonts w:ascii="Avenir Next LT Pro" w:hAnsi="Avenir Next LT Pro"/>
        <w:b/>
        <w:bCs/>
        <w:noProof/>
        <w:color w:val="093046"/>
        <w:sz w:val="14"/>
        <w:szCs w:val="14"/>
      </w:rPr>
      <w:t>2</w:t>
    </w:r>
    <w:r w:rsidR="00627499" w:rsidRPr="00BE4307">
      <w:rPr>
        <w:rFonts w:ascii="Avenir Next LT Pro" w:hAnsi="Avenir Next LT Pro"/>
        <w:b/>
        <w:bCs/>
        <w:color w:val="093046"/>
        <w:sz w:val="14"/>
        <w:szCs w:val="14"/>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118F1" w14:textId="77777777" w:rsidR="00DB60AD" w:rsidRDefault="00DB60AD" w:rsidP="002C1D48">
      <w:pPr>
        <w:spacing w:after="0" w:line="240" w:lineRule="auto"/>
      </w:pPr>
      <w:r>
        <w:separator/>
      </w:r>
    </w:p>
  </w:footnote>
  <w:footnote w:type="continuationSeparator" w:id="0">
    <w:p w14:paraId="2858132E" w14:textId="77777777" w:rsidR="00DB60AD" w:rsidRDefault="00DB60AD" w:rsidP="002C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
      <w:rPr>
        <w:noProof/>
      </w:rPr>
      <w:drawing>
        <wp:anchor distT="0" distB="0" distL="0" distR="0" simplePos="0" relativeHeight="1" behindDoc="1" locked="1" layoutInCell="0" allowOverlap="1" wp14:anchorId="6E1B2C10" wp14:editId="6E1B2C11">
          <wp:simplePos x="0" y="0"/>
          <wp:positionH relativeFrom="page">
            <wp:posOffset>0</wp:posOffset>
          </wp:positionH>
          <wp:positionV relativeFrom="page">
            <wp:posOffset>0</wp:posOffset>
          </wp:positionV>
          <wp:extent cx="10692130" cy="7560310"/>
          <wp:effectExtent l="0" t="0" r="0" b="0"/>
          <wp:wrapNone/>
          <wp:docPr id="9901" name="Pag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2" name="Page background.png"/>
                  <pic:cNvPicPr/>
                </pic:nvPicPr>
                <pic:blipFill>
                  <a:blip xmlns:r="http://schemas.openxmlformats.org/officeDocument/2006/relationships" r:embed="rId3"/>
                  <a:stretch>
                    <a:fillRect/>
                  </a:stretch>
                </pic:blipFill>
                <pic:spPr>
                  <a:xfrm>
                    <a:off x="0" y="0"/>
                    <a:ext cx="10692130" cy="7560310"/>
                  </a:xfrm>
                  <a:prstGeom prst="rect">
                    <a:avLst/>
                  </a:prstGeom>
                </pic:spPr>
              </pic:pic>
            </a:graphicData>
          </a:graphic>
        </wp:anchor>
      </w:drawing>
    </w:r>
  </w:p>
  <w:p w14:paraId="15B34101" w14:textId="449C2E9E" w:rsidR="002C1D48" w:rsidRDefault="00627499">
    <w:pPr>
      <w:pStyle w:val="Header"/>
    </w:pPr>
    <w:r>
      <w:rPr>
        <w:noProof/>
      </w:rPr>
      <mc:AlternateContent>
        <mc:Choice Requires="wps">
          <w:drawing>
            <wp:anchor distT="45720" distB="45720" distL="114300" distR="114300" simplePos="0" relativeHeight="251659264" behindDoc="0" locked="0" layoutInCell="1" allowOverlap="1" wp14:anchorId="4F5119FC" wp14:editId="06BCD0D1">
              <wp:simplePos x="0" y="0"/>
              <wp:positionH relativeFrom="margin">
                <wp:posOffset>8598840</wp:posOffset>
              </wp:positionH>
              <wp:positionV relativeFrom="paragraph">
                <wp:posOffset>-118745</wp:posOffset>
              </wp:positionV>
              <wp:extent cx="939800" cy="74993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0" cy="749935"/>
                      </a:xfrm>
                      <a:prstGeom prst="rect">
                        <a:avLst/>
                      </a:prstGeom>
                      <a:noFill/>
                      <a:ln w="9525">
                        <a:noFill/>
                        <a:miter lim="800000"/>
                        <a:headEnd/>
                        <a:tailEnd/>
                      </a:ln>
                    </wps:spPr>
                    <wps:txbx>
                      <w:txbxContent>
                        <w:p w14:paraId="2F934A36" w14:textId="06E42EBF" w:rsidR="00627499" w:rsidRDefault="00282D75">
                          <w:r>
                            <w:t xml:space="preserve">   </w:t>
                          </w:r>
                          <w:r w:rsidR="0023454E">
                            <w:rPr>
                              <w:noProof/>
                            </w:rPr>
                            <w:drawing>
                              <wp:inline distT="0" distB="0" distL="0" distR="0" wp14:anchorId="7AE20BA2" wp14:editId="4CE5332C">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5119FC" id="_x0000_t202" coordsize="21600,21600" o:spt="202" path="m,l,21600r21600,l21600,xe">
              <v:stroke joinstyle="miter"/>
              <v:path gradientshapeok="t" o:connecttype="rect"/>
            </v:shapetype>
            <v:shape id="Text Box 2" o:spid="_x0000_s1026" type="#_x0000_t202" style="position:absolute;margin-left:677.05pt;margin-top:-9.35pt;width:74pt;height:59.0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" filled="f" stroked="f">
              <v:textbox>
                <w:txbxContent>
                  <w:p w14:paraId="2F934A36" w14:textId="06E42EBF" w:rsidR="00627499" w:rsidRDefault="00282D75">
                    <w:r>
                      <w:t xml:space="preserve">   </w:t>
                    </w:r>
                    <w:r w:rsidR="0023454E">
                      <w:rPr>
                        <w:noProof/>
                      </w:rPr>
                      <w:drawing>
                        <wp:inline distT="0" distB="0" distL="0" distR="0" wp14:anchorId="7AE20BA2" wp14:editId="4CE5332C">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v:textbox>
              <w10:wrap type="square" anchorx="margin"/>
            </v:shape>
          </w:pict>
        </mc:Fallback>
      </mc:AlternateContent>
    </w:r>
    <w:r w:rsidR="002C1D48">
      <w:t xml:space="preserve">                                                                                                                                                                                                                                                                                      </w:t>
    </w:r>
  </w:p>
  <w:p w14:paraId="530B39CA" w14:textId="4D7513DC" w:rsidR="002C1D48" w:rsidRDefault="002C1D48">
    <w:pPr>
      <w:pStyle w:val="Header"/>
      <w:rPr>
        <w:noProof/>
      </w:rPr>
    </w:pPr>
  </w:p>
  <w:p w14:paraId="3A695E01" w14:textId="5A8893D5" w:rsidR="002C1D48" w:rsidRDefault="002C1D48">
    <w:pPr>
      <w:pStyle w:val="Header"/>
    </w:pPr>
  </w:p>
  <w:p w14:paraId="19648427" w14:textId="2C7430A1" w:rsidR="002C1D48" w:rsidRDefault="002C1D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900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9002" w15:restartNumberingAfterBreak="0">
    <w:multiLevelType w:val="hybridMultilevel"/>
    <w:lvl w:ilvl="0" w15:tentative="1">
      <w:start w:val="1"/>
      <w:numFmt w:val="bullet"/>
      <w:lvlText w:val="•"/>
      <w:lvlJc w:val="left"/>
      <w:pPr>
        <w:ind w:left="420" w:hanging="260"/>
      </w:pPr>
    </w:lvl>
  </w:abstractNum>
  <w:abstractNum w:abstractNumId="9003" w15:restartNumberingAfterBreak="0">
    <w:multiLevelType w:val="hybridMultilevel"/>
    <w:lvl w:ilvl="0" w15:tentative="1">
      <w:start w:val="1"/>
      <w:numFmt w:val="decimal"/>
      <w:lvlText w:val="%1."/>
      <w:lvlJc w:val="left"/>
      <w:pPr>
        <w:ind w:left="420" w:hanging="260"/>
      </w:pPr>
    </w:lvl>
  </w:abstractNum>
  <w:abstractNum w:abstractNumId="9004" w15:restartNumberingAfterBreak="0">
    <w:multiLevelType w:val="hybridMultilevel"/>
    <w:lvl w:ilvl="0" w15:tentative="1">
      <w:start w:val="1"/>
      <w:numFmt w:val="decimal"/>
      <w:lvlText w:val="%1."/>
      <w:lvlJc w:val="left"/>
      <w:pPr>
        <w:ind w:left="420" w:hanging="260"/>
      </w:pPr>
    </w:lvl>
  </w:abstractNum>
  <w:abstractNum w:abstractNumId="9005" w15:restartNumberingAfterBreak="0">
    <w:multiLevelType w:val="hybridMultilevel"/>
    <w:lvl w:ilvl="0" w15:tentative="1">
      <w:start w:val="1"/>
      <w:numFmt w:val="decimal"/>
      <w:lvlText w:val="%1."/>
      <w:lvlJc w:val="left"/>
      <w:pPr>
        <w:ind w:left="420" w:hanging="260"/>
      </w:pPr>
    </w:lvl>
  </w:abstractNum>
  <w:abstractNum w:abstractNumId="9006" w15:restartNumberingAfterBreak="0">
    <w:multiLevelType w:val="hybridMultilevel"/>
    <w:lvl w:ilvl="0" w15:tentative="1">
      <w:start w:val="1"/>
      <w:numFmt w:val="decimal"/>
      <w:lvlText w:val="%1."/>
      <w:lvlJc w:val="left"/>
      <w:pPr>
        <w:ind w:left="420" w:hanging="260"/>
      </w:pPr>
    </w:lvl>
  </w:abstractNum>
  <w:abstractNum w:abstractNumId="9007" w15:restartNumberingAfterBreak="0">
    <w:multiLevelType w:val="hybridMultilevel"/>
    <w:lvl w:ilvl="0" w15:tentative="1">
      <w:start w:val="1"/>
      <w:numFmt w:val="decimal"/>
      <w:lvlText w:val="%1."/>
      <w:lvlJc w:val="left"/>
      <w:pPr>
        <w:ind w:left="420" w:hanging="260"/>
      </w:pPr>
    </w:lvl>
  </w:abstractNum>
  <w:num w:numId="9001">
    <w:abstractNumId w:val="900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48"/>
    <w:rsid w:val="00040785"/>
    <w:rsid w:val="000912FA"/>
    <w:rsid w:val="00121E7F"/>
    <w:rsid w:val="00143897"/>
    <w:rsid w:val="001B673F"/>
    <w:rsid w:val="001C5044"/>
    <w:rsid w:val="0023454E"/>
    <w:rsid w:val="00266038"/>
    <w:rsid w:val="00273853"/>
    <w:rsid w:val="00273EA0"/>
    <w:rsid w:val="00282D75"/>
    <w:rsid w:val="002C03B8"/>
    <w:rsid w:val="002C1D48"/>
    <w:rsid w:val="003416E1"/>
    <w:rsid w:val="004A2CFB"/>
    <w:rsid w:val="004E0FEB"/>
    <w:rsid w:val="004F0B8E"/>
    <w:rsid w:val="004F2073"/>
    <w:rsid w:val="00536A7E"/>
    <w:rsid w:val="00566F3E"/>
    <w:rsid w:val="00603D4C"/>
    <w:rsid w:val="00627499"/>
    <w:rsid w:val="00651BD4"/>
    <w:rsid w:val="00653F3D"/>
    <w:rsid w:val="00672B66"/>
    <w:rsid w:val="00736051"/>
    <w:rsid w:val="00775A88"/>
    <w:rsid w:val="007B789F"/>
    <w:rsid w:val="009111A5"/>
    <w:rsid w:val="00A85B4F"/>
    <w:rsid w:val="00AD32E3"/>
    <w:rsid w:val="00B06CC9"/>
    <w:rsid w:val="00B36172"/>
    <w:rsid w:val="00B54AF5"/>
    <w:rsid w:val="00B739C2"/>
    <w:rsid w:val="00BE4307"/>
    <w:rsid w:val="00C54A70"/>
    <w:rsid w:val="00C56C34"/>
    <w:rsid w:val="00D96FD3"/>
    <w:rsid w:val="00DB60AD"/>
    <w:rsid w:val="00DC2FD2"/>
    <w:rsid w:val="00DE212C"/>
    <w:rsid w:val="00F527D3"/>
    <w:rsid w:val="00FA3AE9"/>
    <w:rsid w:val="00FA47F6"/>
    <w:rsid w:val="00FD68D4"/>
    <w:rsid w:val="00FE7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7F856"/>
  <w15:chartTrackingRefBased/>
  <w15:docId w15:val="{FCF96626-932B-4F97-8643-10CA06BC1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32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1D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D48"/>
  </w:style>
  <w:style w:type="paragraph" w:styleId="Footer">
    <w:name w:val="footer"/>
    <w:basedOn w:val="Normal"/>
    <w:link w:val="FooterChar"/>
    <w:uiPriority w:val="99"/>
    <w:unhideWhenUsed/>
    <w:rsid w:val="002C1D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D48"/>
  </w:style>
  <w:style w:type="character" w:styleId="Hyperlink">
    <w:name w:val="Hyperlink"/>
    <w:basedOn w:val="DefaultParagraphFont"/>
    <w:uiPriority w:val="99"/>
    <w:unhideWhenUsed/>
    <w:rsid w:val="00775A88"/>
    <w:rPr>
      <w:color w:val="0563C1" w:themeColor="hyperlink"/>
      <w:u w:val="single"/>
    </w:rPr>
  </w:style>
  <w:style w:type="character" w:styleId="UnresolvedMention">
    <w:name w:val="Unresolved Mention"/>
    <w:basedOn w:val="DefaultParagraphFont"/>
    <w:uiPriority w:val="99"/>
    <w:semiHidden/>
    <w:unhideWhenUsed/>
    <w:rsid w:val="00775A88"/>
    <w:rPr>
      <w:color w:val="605E5C"/>
      <w:shd w:val="clear" w:color="auto" w:fill="E1DFDD"/>
    </w:rPr>
  </w:style>
  <w:style w:type="paragraph" w:styleId="ListParagraph">
    <w:name w:val="List Paragraph"/>
    <w:basedOn w:val="Normal"/>
    <w:uiPriority w:val="34"/>
    <w:qFormat/>
    <w:pPr>
      <w:ind w:left="720"/>
      <w:contextualSpacing/>
    </w:pPr>
  </w:style>
  <w:style w:type="paragraph" w:styleId="Heading1">
    <w:name w:val="heading 1"/>
    <w:basedOn w:val="Normal"/>
    <w:next w:val="Normal"/>
    <w:link w:val="Heading1Char"/>
    <w:qFormat/>
    <w:rsid w:val="0089153B"/>
    <w:pPr>
      <w:keepNext/>
      <w:keepLines/>
      <w:tabs>
        <w:tab w:val="num" w:pos="3402"/>
      </w:tabs>
      <w:spacing w:before="320" w:after="0" w:line="240" w:lineRule="auto"/>
      <w:ind w:left="3402" w:hanging="850"/>
      <w:outlineLvl w:val="0"/>
    </w:pPr>
    <w:rPr>
      <w:rFonts w:asciiTheme="majorHAnsi" w:eastAsiaTheme="majorEastAsia" w:hAnsiTheme="majorHAnsi" w:cstheme="majorBidi" w:ascii="Arial" w:hAnsi="Arial"/>
      <w:b/>
      <w:color w:val="2F5496" w:themeColor="accent1" w:themeShade="BF"/>
      <w:sz w:val="36"/>
      <w:szCs w:val="32"/>
    </w:rPr>
  </w:style>
  <w:style w:type="paragraph" w:styleId="Heading2">
    <w:name w:val="heading 2"/>
    <w:basedOn w:val="Normal"/>
    <w:next w:val="Normal"/>
    <w:link w:val="Heading2Char"/>
    <w:unhideWhenUsed/>
    <w:qFormat/>
    <w:rsid w:val="0089153B"/>
    <w:pPr>
      <w:keepNext/>
      <w:keepLines/>
      <w:spacing w:before="80" w:after="0" w:line="240" w:lineRule="auto"/>
      <w:outlineLvl w:val="1"/>
    </w:pPr>
    <w:rPr>
      <w:rFonts w:asciiTheme="majorHAnsi" w:eastAsiaTheme="majorEastAsia" w:hAnsiTheme="majorHAnsi" w:cstheme="majorBidi" w:ascii="Arial" w:hAnsi="Arial"/>
      <w:b/>
      <w:color w:val="404040" w:themeColor="text1" w:themeTint="BF"/>
      <w:sz w:val="32"/>
      <w:szCs w:val="28"/>
    </w:rPr>
  </w:style>
  <w:style w:type="paragraph" w:styleId="Heading3">
    <w:name w:val="heading 3"/>
    <w:basedOn w:val="Normal"/>
    <w:next w:val="Normal"/>
    <w:link w:val="Heading3Char"/>
    <w:unhideWhenUsed/>
    <w:qFormat/>
    <w:rsid w:val="0089153B"/>
    <w:pPr>
      <w:keepNext/>
      <w:keepLines/>
      <w:spacing w:before="40" w:after="0" w:line="240" w:lineRule="auto"/>
      <w:outlineLvl w:val="2"/>
    </w:pPr>
    <w:rPr>
      <w:rFonts w:asciiTheme="majorHAnsi" w:eastAsiaTheme="majorEastAsia" w:hAnsiTheme="majorHAnsi" w:cstheme="majorBidi" w:ascii="Arial" w:hAnsi="Arial"/>
      <w:b/>
      <w:color w:val="44546A" w:themeColor="text2"/>
      <w:sz w:val="3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numbering" Target="numbering.xml"/><Relationship Id="rId12" Type="http://schemas.openxmlformats.org/officeDocument/2006/relationships/footer" Target="footer2.xml"/><Relationship Id="rId13"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 Id="rId3" Type="http://schemas.openxmlformats.org/officeDocument/2006/relationships/image" Target="media/bs_page_bg.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94D86-C5AB-41C6-A49A-BEBE896ED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Words>
  <Characters>7</Characters>
  <Application>Microsoft Office Word</Application>
  <DocSecurity>0</DocSecurity>
  <Lines>25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morgan</dc:creator>
  <cp:keywords/>
  <dc:description/>
  <cp:lastModifiedBy>Chrissie Yates</cp:lastModifiedBy>
  <cp:revision>4</cp:revision>
  <dcterms:created xsi:type="dcterms:W3CDTF">2024-07-09T06:39:00Z</dcterms:created>
  <dcterms:modified xsi:type="dcterms:W3CDTF">2026-02-06T12:56:00Z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7570665d35f84d93cf7404b1ef2fe62a404e5e61b980065e8fc44395e4b6c69c</vt:lpwstr>
  </property>
</Properties>
</file>