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Hints and tips for new line managers</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rPr>
        <w:t xml:space="preserve">Moving into a management role can be both exciting and challenging. Here are some hints and tips to help you succeed in your new role.</w:t>
      </w:r>
    </w:p>
    <w:p>
      <w:pPr>
        <w:pStyle w:val="Heading2"/>
        <w:keepNext/>
        <w:spacing w:after="200" w:before="320" w:line="360" w:lineRule="auto"/>
        <w:jc w:val="left"/>
        <w:outlineLvl w:val="0"/>
      </w:pPr>
      <w:r>
        <w:rPr>
          <w:rFonts w:ascii="Arial" w:cs="Arial" w:eastAsia="Arial" w:hAnsi="Arial"/>
          <w:b/>
          <w:bCs/>
          <w:color w:val="262626"/>
          <w:sz w:val="32"/>
          <w:szCs w:val="32"/>
        </w:rPr>
        <w:t xml:space="preserve">Key things to do</w:t>
      </w:r>
    </w:p>
    <w:p>
      <w:pPr>
        <w:pStyle w:val="ListParagraph"/>
        <w:numPr>
          <w:ilvl w:val="0"/>
          <w:numId w:val="9002"/>
        </w:numPr>
        <w:spacing w:after="120" w:line="360" w:lineRule="auto"/>
      </w:pPr>
      <w:r>
        <w:rPr>
          <w:rFonts w:ascii="Arial" w:cs="Arial" w:eastAsia="Arial" w:hAnsi="Arial"/>
          <w:b/>
          <w:bCs/>
          <w:color w:val="262626"/>
          <w:sz w:val="24"/>
          <w:szCs w:val="24"/>
        </w:rPr>
        <w:t xml:space="preserve">Build relationships. </w:t>
      </w:r>
      <w:r>
        <w:rPr>
          <w:rFonts w:ascii="Arial" w:cs="Arial" w:eastAsia="Arial" w:hAnsi="Arial"/>
          <w:b w:val="false"/>
          <w:bCs w:val="false"/>
          <w:color w:val="262626"/>
          <w:sz w:val="24"/>
          <w:szCs w:val="24"/>
        </w:rPr>
        <w:t xml:space="preserve">Take time to get to know each team member individually. Build rapport, show genuine interest in their wellbeing, and create an environment of trust and respect. Strong relationships support collaboration and productivity.</w:t>
      </w:r>
    </w:p>
    <w:p>
      <w:pPr>
        <w:pStyle w:val="ListParagraph"/>
        <w:numPr>
          <w:ilvl w:val="0"/>
          <w:numId w:val="9002"/>
        </w:numPr>
        <w:spacing w:after="120" w:line="360" w:lineRule="auto"/>
      </w:pPr>
      <w:r>
        <w:rPr>
          <w:rFonts w:ascii="Arial" w:cs="Arial" w:eastAsia="Arial" w:hAnsi="Arial"/>
          <w:b/>
          <w:bCs/>
          <w:color w:val="262626"/>
          <w:sz w:val="24"/>
          <w:szCs w:val="24"/>
        </w:rPr>
        <w:t xml:space="preserve">Communicate effectively. </w:t>
      </w:r>
      <w:r>
        <w:rPr>
          <w:rFonts w:ascii="Arial" w:cs="Arial" w:eastAsia="Arial" w:hAnsi="Arial"/>
          <w:b w:val="false"/>
          <w:bCs w:val="false"/>
          <w:color w:val="262626"/>
          <w:sz w:val="24"/>
          <w:szCs w:val="24"/>
        </w:rPr>
        <w:t xml:space="preserve">Clear communication is central to good management. Be clear, concise and consistent. Listen actively to your team’s concerns, ideas and feedback, and share information regularly about goals, expectations and progress.</w:t>
      </w:r>
    </w:p>
    <w:p>
      <w:pPr>
        <w:pStyle w:val="ListParagraph"/>
        <w:numPr>
          <w:ilvl w:val="0"/>
          <w:numId w:val="9002"/>
        </w:numPr>
        <w:spacing w:after="120" w:line="360" w:lineRule="auto"/>
      </w:pPr>
      <w:r>
        <w:rPr>
          <w:rFonts w:ascii="Arial" w:cs="Arial" w:eastAsia="Arial" w:hAnsi="Arial"/>
          <w:b/>
          <w:bCs/>
          <w:color w:val="262626"/>
          <w:sz w:val="24"/>
          <w:szCs w:val="24"/>
        </w:rPr>
        <w:t xml:space="preserve">Set clear expectations. </w:t>
      </w:r>
      <w:r>
        <w:rPr>
          <w:rFonts w:ascii="Arial" w:cs="Arial" w:eastAsia="Arial" w:hAnsi="Arial"/>
          <w:b w:val="false"/>
          <w:bCs w:val="false"/>
          <w:color w:val="262626"/>
          <w:sz w:val="24"/>
          <w:szCs w:val="24"/>
        </w:rPr>
        <w:t xml:space="preserve">Define roles, responsibilities and performance expectations clearly. Make sure everyone understands their objectives and how their work contributes to the organisation’s goals. Give regular feedback and recognition.</w:t>
      </w:r>
    </w:p>
    <w:p>
      <w:pPr>
        <w:pStyle w:val="ListParagraph"/>
        <w:numPr>
          <w:ilvl w:val="0"/>
          <w:numId w:val="9002"/>
        </w:numPr>
        <w:spacing w:after="120" w:line="360" w:lineRule="auto"/>
      </w:pPr>
      <w:r>
        <w:rPr>
          <w:rFonts w:ascii="Arial" w:cs="Arial" w:eastAsia="Arial" w:hAnsi="Arial"/>
          <w:b/>
          <w:bCs/>
          <w:color w:val="262626"/>
          <w:sz w:val="24"/>
          <w:szCs w:val="24"/>
        </w:rPr>
        <w:t xml:space="preserve">Lead by example. </w:t>
      </w:r>
      <w:r>
        <w:rPr>
          <w:rFonts w:ascii="Arial" w:cs="Arial" w:eastAsia="Arial" w:hAnsi="Arial"/>
          <w:b w:val="false"/>
          <w:bCs w:val="false"/>
          <w:color w:val="262626"/>
          <w:sz w:val="24"/>
          <w:szCs w:val="24"/>
        </w:rPr>
        <w:t xml:space="preserve">Be a role model for your team. Show the values and behaviours you expect from your employees, including integrity, professionalism and a strong work ethic. Your actions will inspire and motivate others.</w:t>
      </w:r>
    </w:p>
    <w:p>
      <w:pPr>
        <w:pStyle w:val="ListParagraph"/>
        <w:numPr>
          <w:ilvl w:val="0"/>
          <w:numId w:val="9002"/>
        </w:numPr>
        <w:spacing w:after="120" w:line="360" w:lineRule="auto"/>
      </w:pPr>
      <w:r>
        <w:rPr>
          <w:rFonts w:ascii="Arial" w:cs="Arial" w:eastAsia="Arial" w:hAnsi="Arial"/>
          <w:b/>
          <w:bCs/>
          <w:color w:val="262626"/>
          <w:sz w:val="24"/>
          <w:szCs w:val="24"/>
        </w:rPr>
        <w:t xml:space="preserve">Delegate effectively. </w:t>
      </w:r>
      <w:r>
        <w:rPr>
          <w:rFonts w:ascii="Arial" w:cs="Arial" w:eastAsia="Arial" w:hAnsi="Arial"/>
          <w:b w:val="false"/>
          <w:bCs w:val="false"/>
          <w:color w:val="262626"/>
          <w:sz w:val="24"/>
          <w:szCs w:val="24"/>
        </w:rPr>
        <w:t xml:space="preserve">Trust your team members and delegate tasks appropriately. Assign work based on their strengths and interests, give clear instructions, set deadlines, and offer support when needed. Delegation reduces your workload and builds your team’s skills and confidence.</w:t>
      </w:r>
    </w:p>
    <w:p>
      <w:pPr>
        <w:pStyle w:val="ListParagraph"/>
        <w:numPr>
          <w:ilvl w:val="0"/>
          <w:numId w:val="9002"/>
        </w:numPr>
        <w:spacing w:after="120" w:line="360" w:lineRule="auto"/>
      </w:pPr>
      <w:r>
        <w:rPr>
          <w:rFonts w:ascii="Arial" w:cs="Arial" w:eastAsia="Arial" w:hAnsi="Arial"/>
          <w:b/>
          <w:bCs/>
          <w:color w:val="262626"/>
          <w:sz w:val="24"/>
          <w:szCs w:val="24"/>
        </w:rPr>
        <w:t xml:space="preserve">Develop your team. </w:t>
      </w:r>
      <w:r>
        <w:rPr>
          <w:rFonts w:ascii="Arial" w:cs="Arial" w:eastAsia="Arial" w:hAnsi="Arial"/>
          <w:b w:val="false"/>
          <w:bCs w:val="false"/>
          <w:color w:val="262626"/>
          <w:sz w:val="24"/>
          <w:szCs w:val="24"/>
        </w:rPr>
        <w:t xml:space="preserve">Invest in your team’s growth. Identify their strengths and areas for improvement, and give them opportunities for training, mentoring and career advancement. Discuss their career goals regularly and help guide them towards success.</w:t>
      </w:r>
    </w:p>
    <w:p>
      <w:pPr>
        <w:pStyle w:val="ListParagraph"/>
        <w:numPr>
          <w:ilvl w:val="0"/>
          <w:numId w:val="9002"/>
        </w:numPr>
        <w:spacing w:after="120" w:line="360" w:lineRule="auto"/>
      </w:pPr>
      <w:r>
        <w:rPr>
          <w:rFonts w:ascii="Arial" w:cs="Arial" w:eastAsia="Arial" w:hAnsi="Arial"/>
          <w:b/>
          <w:bCs/>
          <w:color w:val="262626"/>
          <w:sz w:val="24"/>
          <w:szCs w:val="24"/>
        </w:rPr>
        <w:t xml:space="preserve">Be open to feedback. </w:t>
      </w:r>
      <w:r>
        <w:rPr>
          <w:rFonts w:ascii="Arial" w:cs="Arial" w:eastAsia="Arial" w:hAnsi="Arial"/>
          <w:b w:val="false"/>
          <w:bCs w:val="false"/>
          <w:color w:val="262626"/>
          <w:sz w:val="24"/>
          <w:szCs w:val="24"/>
        </w:rPr>
        <w:t xml:space="preserve">Encourage open and honest feedback from your team. Create a safe space for them to share opinions, concerns and suggestions, and act on what they tell you.</w:t>
      </w:r>
    </w:p>
    <w:p>
      <w:pPr>
        <w:pStyle w:val="ListParagraph"/>
        <w:numPr>
          <w:ilvl w:val="0"/>
          <w:numId w:val="9002"/>
        </w:numPr>
        <w:spacing w:after="120" w:line="360" w:lineRule="auto"/>
      </w:pPr>
      <w:r>
        <w:rPr>
          <w:rFonts w:ascii="Arial" w:cs="Arial" w:eastAsia="Arial" w:hAnsi="Arial"/>
          <w:b/>
          <w:bCs/>
          <w:color w:val="262626"/>
          <w:sz w:val="24"/>
          <w:szCs w:val="24"/>
        </w:rPr>
        <w:t xml:space="preserve">Handle conflict constructively. </w:t>
      </w:r>
      <w:r>
        <w:rPr>
          <w:rFonts w:ascii="Arial" w:cs="Arial" w:eastAsia="Arial" w:hAnsi="Arial"/>
          <w:b w:val="false"/>
          <w:bCs w:val="false"/>
          <w:color w:val="262626"/>
          <w:sz w:val="24"/>
          <w:szCs w:val="24"/>
        </w:rPr>
        <w:t xml:space="preserve">Address conflicts within your team promptly and objectively. Act as a mediator, listen actively to both sides, and look for a resolution that works for everyone. Encourage open communication and a positive working environment.</w:t>
      </w:r>
    </w:p>
    <w:p>
      <w:pPr>
        <w:pStyle w:val="ListParagraph"/>
        <w:numPr>
          <w:ilvl w:val="0"/>
          <w:numId w:val="9002"/>
        </w:numPr>
        <w:spacing w:after="120" w:line="360" w:lineRule="auto"/>
      </w:pPr>
      <w:r>
        <w:rPr>
          <w:rFonts w:ascii="Arial" w:cs="Arial" w:eastAsia="Arial" w:hAnsi="Arial"/>
          <w:b/>
          <w:bCs/>
          <w:color w:val="262626"/>
          <w:sz w:val="24"/>
          <w:szCs w:val="24"/>
        </w:rPr>
        <w:t xml:space="preserve">Keep learning and adapting. </w:t>
      </w:r>
      <w:r>
        <w:rPr>
          <w:rFonts w:ascii="Arial" w:cs="Arial" w:eastAsia="Arial" w:hAnsi="Arial"/>
          <w:b w:val="false"/>
          <w:bCs w:val="false"/>
          <w:color w:val="262626"/>
          <w:sz w:val="24"/>
          <w:szCs w:val="24"/>
        </w:rPr>
        <w:t xml:space="preserve">The role of a manager changes constantly, and so does the business landscape. Stay up to date with industry trends, new technologies and management practices. Look for learning opportunities, attend workshops or conferences, and connect with other managers to share knowledge.</w:t>
      </w:r>
    </w:p>
    <w:p>
      <w:pPr>
        <w:pStyle w:val="ListParagraph"/>
        <w:numPr>
          <w:ilvl w:val="0"/>
          <w:numId w:val="9002"/>
        </w:numPr>
        <w:spacing w:after="120" w:line="360" w:lineRule="auto"/>
      </w:pPr>
      <w:r>
        <w:rPr>
          <w:rFonts w:ascii="Arial" w:cs="Arial" w:eastAsia="Arial" w:hAnsi="Arial"/>
          <w:b/>
          <w:bCs/>
          <w:color w:val="262626"/>
          <w:sz w:val="24"/>
          <w:szCs w:val="24"/>
        </w:rPr>
        <w:t xml:space="preserve">Look after yourself. </w:t>
      </w:r>
      <w:r>
        <w:rPr>
          <w:rFonts w:ascii="Arial" w:cs="Arial" w:eastAsia="Arial" w:hAnsi="Arial"/>
          <w:b w:val="false"/>
          <w:bCs w:val="false"/>
          <w:color w:val="262626"/>
          <w:sz w:val="24"/>
          <w:szCs w:val="24"/>
        </w:rPr>
        <w:t xml:space="preserve">Managing a team can be demanding, so make time for self-care. Maintain a healthy work-life balance, manage your stress levels, and ask for support when you need it. Looking after yourself helps you lead your team more effectively.</w:t>
      </w:r>
    </w:p>
    <w:p>
      <w:pPr>
        <w:keepLines/>
        <w:spacing w:after="200" w:before="0" w:line="360" w:lineRule="auto"/>
        <w:jc w:val="left"/>
      </w:pPr>
      <w:r>
        <w:rPr>
          <w:rFonts w:ascii="Arial" w:cs="Arial" w:eastAsia="Arial" w:hAnsi="Arial"/>
          <w:b w:val="false"/>
          <w:bCs w:val="false"/>
          <w:color w:val="262626"/>
          <w:sz w:val="24"/>
          <w:szCs w:val="24"/>
        </w:rPr>
        <w:t xml:space="preserve">Becoming an effective manager takes time and experience. Be patient, learn from your mistakes, and keep looking for ways to improve your leadership skills. Good luck in your new role.</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0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