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11A7DAC5" w14:textId="50C44C9B" w:rsidR="00A12C58" w:rsidRPr="005067F1" w:rsidRDefault="00C51363" w:rsidP="00BC64B8">
      <w:pPr>
        <w:shd w:val="clear" w:color="auto" w:fill="4BC7E3"/>
        <w:rPr>
          <w:rFonts w:ascii="Avenir Next LT Pro" w:hAnsi="Avenir Next LT Pro" w:cstheme="minorHAnsi"/>
          <w:b/>
          <w:color w:val="FFFFFF" w:themeColor="background1"/>
          <w:sz w:val="24"/>
          <w:szCs w:val="24"/>
        </w:rPr>
      </w:pPr>
      <w:r w:rsidRPr="00BC64B8">
        <w:rPr>
          <w:rFonts w:cstheme="minorHAnsi"/>
          <w:b/>
          <w:color w:val="FFFFFF" w:themeColor="background1"/>
          <w:sz w:val="24"/>
          <w:szCs w:val="24"/>
        </w:rPr>
        <w:t xml:space="preserve">Equality, diversity and unconscious bias</w:t>
      </w:r>
      <w:r w:rsidRPr="005067F1">
        <w:rPr>
          <w:rFonts w:ascii="Avenir Next LT Pro" w:hAnsi="Avenir Next LT Pro" w:cstheme="minorHAnsi"/>
          <w:b/>
          <w:color w:val="FFFFFF" w:themeColor="background1"/>
          <w:sz w:val="24"/>
          <w:szCs w:val="24"/>
        </w:rPr>
        <w:t/>
      </w:r>
    </w:p>
    <w:p>
      <w:pPr>
        <w:keepLines/>
        <w:spacing w:after="200" w:before="0" w:line="360" w:lineRule="auto"/>
        <w:jc w:val="left"/>
      </w:pPr>
      <w:r>
        <w:rPr>
          <w:rFonts w:ascii="Arial" w:cs="Arial" w:eastAsia="Arial" w:hAnsi="Arial"/>
          <w:b w:val="false"/>
          <w:bCs w:val="false"/>
          <w:color w:val="262626"/>
          <w:sz w:val="24"/>
          <w:szCs w:val="24"/>
        </w:rPr>
        <w:t xml:space="preserve">Everyone should have an equal opportunity to reach their full potential in a workplace that is free from prejudice and discrimination. This is why the UK government created the Equality Act 2010.</w:t>
      </w:r>
    </w:p>
    <w:p>
      <w:pPr>
        <w:pStyle w:val="Heading2"/>
        <w:keepNext/>
        <w:spacing w:after="200" w:before="320" w:line="360" w:lineRule="auto"/>
        <w:jc w:val="left"/>
        <w:outlineLvl w:val="0"/>
      </w:pPr>
      <w:r>
        <w:rPr>
          <w:rFonts w:ascii="Arial" w:cs="Arial" w:eastAsia="Arial" w:hAnsi="Arial"/>
          <w:b/>
          <w:bCs/>
          <w:color w:val="262626"/>
          <w:sz w:val="32"/>
          <w:szCs w:val="32"/>
        </w:rPr>
        <w:t xml:space="preserve">Contents</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The Equality Act 2010</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Where you are protected</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Public sector equality duty</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Reasonable adjustments</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Employer liability</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The nine protected characteristics</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Types of discrimination</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If you experience discrimination</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Exceptions to the Act</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Equality and diversity: the two aims</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Building a diverse, inclusive workplace</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Workplace policies</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Unconscious bias: what it is</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Types of unconscious bias</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The impact of unconscious bias at work</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How to reduce unconscious bias in your organisation</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What you can do personally</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Glossary</w:t>
      </w:r>
    </w:p>
    <w:p>
      <w:pPr>
        <w:pStyle w:val="Heading2"/>
        <w:keepNext/>
        <w:spacing w:after="200" w:before="320" w:line="360" w:lineRule="auto"/>
        <w:jc w:val="left"/>
        <w:outlineLvl w:val="0"/>
      </w:pPr>
      <w:r>
        <w:rPr>
          <w:rFonts w:ascii="Arial" w:cs="Arial" w:eastAsia="Arial" w:hAnsi="Arial"/>
          <w:b/>
          <w:bCs/>
          <w:color w:val="262626"/>
          <w:sz w:val="32"/>
          <w:szCs w:val="32"/>
        </w:rPr>
        <w:t xml:space="preserve">The Equality Act 2010</w:t>
      </w:r>
    </w:p>
    <w:p>
      <w:pPr>
        <w:keepLines/>
        <w:spacing w:after="200" w:before="0" w:line="360" w:lineRule="auto"/>
        <w:jc w:val="left"/>
      </w:pPr>
      <w:r>
        <w:rPr>
          <w:rFonts w:ascii="Arial" w:cs="Arial" w:eastAsia="Arial" w:hAnsi="Arial"/>
          <w:b w:val="false"/>
          <w:bCs w:val="false"/>
          <w:color w:val="262626"/>
          <w:sz w:val="24"/>
          <w:szCs w:val="24"/>
        </w:rPr>
        <w:t xml:space="preserve">The Equality Act 2010 replaced 116 separate pieces of earlier law with a single act. It protects people from discrimination inside and outside the workplace, promotes equal opportunities, and encourages good relationships between different groups.</w:t>
      </w:r>
    </w:p>
    <w:p>
      <w:pPr>
        <w:keepLines/>
        <w:spacing w:after="200" w:before="0" w:line="360" w:lineRule="auto"/>
        <w:jc w:val="left"/>
      </w:pPr>
      <w:r>
        <w:rPr>
          <w:rFonts w:ascii="Arial" w:cs="Arial" w:eastAsia="Arial" w:hAnsi="Arial"/>
          <w:b w:val="false"/>
          <w:bCs w:val="false"/>
          <w:color w:val="262626"/>
          <w:sz w:val="24"/>
          <w:szCs w:val="24"/>
        </w:rPr>
        <w:t xml:space="preserve">Under the Act, it is unlawful for organisations and employees to discriminate against another person. The responsibility for preventing discrimination sits with the organisation, not the individual.</w:t>
      </w:r>
    </w:p>
    <w:p>
      <w:pPr>
        <w:pStyle w:val="Heading2"/>
        <w:keepNext/>
        <w:spacing w:after="200" w:before="320" w:line="360" w:lineRule="auto"/>
        <w:jc w:val="left"/>
        <w:outlineLvl w:val="0"/>
      </w:pPr>
      <w:r>
        <w:rPr>
          <w:rFonts w:ascii="Arial" w:cs="Arial" w:eastAsia="Arial" w:hAnsi="Arial"/>
          <w:b/>
          <w:bCs/>
          <w:color w:val="262626"/>
          <w:sz w:val="32"/>
          <w:szCs w:val="32"/>
        </w:rPr>
        <w:t xml:space="preserve">Where you are protected</w:t>
      </w:r>
    </w:p>
    <w:p>
      <w:pPr>
        <w:keepLines/>
        <w:spacing w:after="200" w:before="0" w:line="360" w:lineRule="auto"/>
        <w:jc w:val="left"/>
      </w:pPr>
      <w:r>
        <w:rPr>
          <w:rFonts w:ascii="Arial" w:cs="Arial" w:eastAsia="Arial" w:hAnsi="Arial"/>
          <w:b w:val="false"/>
          <w:bCs w:val="false"/>
          <w:color w:val="262626"/>
          <w:sz w:val="24"/>
          <w:szCs w:val="24"/>
        </w:rPr>
        <w:t xml:space="preserve">You are protected from discrimination at work, in education, when using public services, and as a consumer. Anyone providing goods or services must follow the law.</w:t>
      </w:r>
    </w:p>
    <w:p>
      <w:pPr>
        <w:keepLines/>
        <w:spacing w:after="200" w:before="0" w:line="360" w:lineRule="auto"/>
        <w:jc w:val="left"/>
      </w:pPr>
      <w:r>
        <w:rPr>
          <w:rFonts w:ascii="Arial" w:cs="Arial" w:eastAsia="Arial" w:hAnsi="Arial"/>
          <w:b w:val="false"/>
          <w:bCs w:val="false"/>
          <w:color w:val="262626"/>
          <w:sz w:val="24"/>
          <w:szCs w:val="24"/>
        </w:rPr>
        <w:t xml:space="preserve">In the workplace, this protection starts during recruitment and continues after you leave a job, including when a former employer gives a reference.</w:t>
      </w:r>
    </w:p>
    <w:p>
      <w:pPr>
        <w:pStyle w:val="Heading2"/>
        <w:keepNext/>
        <w:spacing w:after="200" w:before="320" w:line="360" w:lineRule="auto"/>
        <w:jc w:val="left"/>
        <w:outlineLvl w:val="0"/>
      </w:pPr>
      <w:r>
        <w:rPr>
          <w:rFonts w:ascii="Arial" w:cs="Arial" w:eastAsia="Arial" w:hAnsi="Arial"/>
          <w:b/>
          <w:bCs/>
          <w:color w:val="262626"/>
          <w:sz w:val="32"/>
          <w:szCs w:val="32"/>
        </w:rPr>
        <w:t xml:space="preserve">Public sector equality duty</w:t>
      </w:r>
    </w:p>
    <w:p>
      <w:pPr>
        <w:keepLines/>
        <w:spacing w:after="200" w:before="0" w:line="360" w:lineRule="auto"/>
        <w:jc w:val="left"/>
      </w:pPr>
      <w:r>
        <w:rPr>
          <w:rFonts w:ascii="Arial" w:cs="Arial" w:eastAsia="Arial" w:hAnsi="Arial"/>
          <w:b w:val="false"/>
          <w:bCs w:val="false"/>
          <w:color w:val="262626"/>
          <w:sz w:val="24"/>
          <w:szCs w:val="24"/>
        </w:rPr>
        <w:t>The Act sets a Public Sector Equality Duty. This requires public bodies, such as councils, hospitals and publicly funded services, to treat everyone equally when they deliver services. This applies whether that person is an employee or a member of the public.</w:t>
      </w:r>
    </w:p>
    <w:p>
      <w:pPr>
        <w:keepLines/>
        <w:spacing w:after="200" w:before="0" w:line="360" w:lineRule="auto"/>
        <w:jc w:val="left"/>
      </w:pPr>
      <w:r>
        <w:rPr>
          <w:rFonts w:ascii="Arial" w:cs="Arial" w:eastAsia="Arial" w:hAnsi="Arial"/>
          <w:b w:val="false"/>
          <w:bCs w:val="false"/>
          <w:color w:val="262626"/>
          <w:sz w:val="24"/>
          <w:szCs w:val="24"/>
        </w:rPr>
        <w:t xml:space="preserve">Public bodies must work to remove discrimination, promote equal opportunities, and improve relationships between different groups. They must keep a record of the action they take and set equality objectives to work towards.</w:t>
      </w:r>
    </w:p>
    <w:p>
      <w:pPr>
        <w:pStyle w:val="Heading2"/>
        <w:keepNext/>
        <w:spacing w:after="200" w:before="320" w:line="360" w:lineRule="auto"/>
        <w:jc w:val="left"/>
        <w:outlineLvl w:val="0"/>
      </w:pPr>
      <w:r>
        <w:rPr>
          <w:rFonts w:ascii="Arial" w:cs="Arial" w:eastAsia="Arial" w:hAnsi="Arial"/>
          <w:b/>
          <w:bCs/>
          <w:color w:val="262626"/>
          <w:sz w:val="32"/>
          <w:szCs w:val="32"/>
        </w:rPr>
        <w:t xml:space="preserve">Reasonable adjustments</w:t>
      </w:r>
    </w:p>
    <w:p>
      <w:pPr>
        <w:keepLines/>
        <w:spacing w:after="200" w:before="0" w:line="360" w:lineRule="auto"/>
        <w:jc w:val="left"/>
      </w:pPr>
      <w:r>
        <w:rPr>
          <w:rFonts w:ascii="Arial" w:cs="Arial" w:eastAsia="Arial" w:hAnsi="Arial"/>
          <w:b w:val="false"/>
          <w:bCs w:val="false"/>
          <w:color w:val="262626"/>
          <w:sz w:val="24"/>
          <w:szCs w:val="24"/>
        </w:rPr>
        <w:t xml:space="preserve">The Act requires organisations to make reasonable adjustments so disabled employees have the same opportunities as everyone else.</w:t>
      </w:r>
    </w:p>
    <w:p>
      <w:pPr>
        <w:keepLines/>
        <w:spacing w:after="200" w:before="0" w:line="360" w:lineRule="auto"/>
        <w:jc w:val="left"/>
      </w:pPr>
      <w:r>
        <w:rPr>
          <w:rFonts w:ascii="Arial" w:cs="Arial" w:eastAsia="Arial" w:hAnsi="Arial"/>
          <w:b w:val="false"/>
          <w:bCs w:val="false"/>
          <w:color w:val="262626"/>
          <w:sz w:val="24"/>
          <w:szCs w:val="24"/>
        </w:rPr>
        <w:t>To decide what adjustments to make, think about three options. You could change a process. You could make a physical change to the workplace, such as adding a ramp. Or you could provide extra equipment, such as a hearing loop.</w:t>
      </w:r>
    </w:p>
    <w:p>
      <w:pPr>
        <w:keepLines/>
        <w:spacing w:after="200" w:before="0" w:line="360" w:lineRule="auto"/>
        <w:jc w:val="left"/>
      </w:pPr>
      <w:r>
        <w:rPr>
          <w:rFonts w:ascii="Arial" w:cs="Arial" w:eastAsia="Arial" w:hAnsi="Arial"/>
          <w:b w:val="false"/>
          <w:bCs w:val="false"/>
          <w:color w:val="262626"/>
          <w:sz w:val="24"/>
          <w:szCs w:val="24"/>
        </w:rPr>
        <w:t>To decide whether an adjustment is reasonable, consider three things: can you afford it, is it practical, and would it genuinely help overcome the disadvantage.</w:t>
      </w:r>
    </w:p>
    <w:p>
      <w:pPr>
        <w:pStyle w:val="Heading2"/>
        <w:keepNext/>
        <w:spacing w:after="200" w:before="320" w:line="360" w:lineRule="auto"/>
        <w:jc w:val="left"/>
        <w:outlineLvl w:val="0"/>
      </w:pPr>
      <w:r>
        <w:rPr>
          <w:rFonts w:ascii="Arial" w:cs="Arial" w:eastAsia="Arial" w:hAnsi="Arial"/>
          <w:b/>
          <w:bCs/>
          <w:color w:val="262626"/>
          <w:sz w:val="32"/>
          <w:szCs w:val="32"/>
        </w:rPr>
        <w:t xml:space="preserve">Employer liability</w:t>
      </w:r>
    </w:p>
    <w:p>
      <w:pPr>
        <w:keepLines/>
        <w:spacing w:after="200" w:before="0" w:line="360" w:lineRule="auto"/>
        <w:jc w:val="left"/>
      </w:pPr>
      <w:r>
        <w:rPr>
          <w:rFonts w:ascii="Arial" w:cs="Arial" w:eastAsia="Arial" w:hAnsi="Arial"/>
          <w:b w:val="false"/>
          <w:bCs w:val="false"/>
          <w:color w:val="262626"/>
          <w:sz w:val="24"/>
          <w:szCs w:val="24"/>
        </w:rPr>
        <w:t xml:space="preserve">Employers can be held responsible for the discriminatory actions of their employees, including at work-related social events. This is known as vicarious liability.</w:t>
      </w:r>
    </w:p>
    <w:p>
      <w:pPr>
        <w:keepLines/>
        <w:spacing w:after="200" w:before="0" w:line="360" w:lineRule="auto"/>
        <w:jc w:val="left"/>
      </w:pPr>
      <w:r>
        <w:rPr>
          <w:rFonts w:ascii="Arial" w:cs="Arial" w:eastAsia="Arial" w:hAnsi="Arial"/>
          <w:b w:val="false"/>
          <w:bCs w:val="false"/>
          <w:color w:val="262626"/>
          <w:sz w:val="24"/>
          <w:szCs w:val="24"/>
        </w:rPr>
        <w:t>If a case reaches an employment tribunal, the employer can be named as a respondent. They may have to pay compensation, even if they played no part in the behaviour. The exception is where the employer can show it took all reasonable steps to prevent discrimination, harassment and victimisation. For example, this could be through a clear equality policy and staff training.</w:t>
      </w:r>
    </w:p>
    <w:p>
      <w:pPr>
        <w:pStyle w:val="Heading2"/>
        <w:keepNext/>
        <w:spacing w:after="200" w:before="320" w:line="360" w:lineRule="auto"/>
        <w:jc w:val="left"/>
        <w:outlineLvl w:val="0"/>
      </w:pPr>
      <w:r>
        <w:rPr>
          <w:rFonts w:ascii="Arial" w:cs="Arial" w:eastAsia="Arial" w:hAnsi="Arial"/>
          <w:b/>
          <w:bCs/>
          <w:color w:val="262626"/>
          <w:sz w:val="32"/>
          <w:szCs w:val="32"/>
        </w:rPr>
        <w:t xml:space="preserve">The nine protected characteristics</w:t>
      </w:r>
    </w:p>
    <w:p>
      <w:pPr>
        <w:keepLines/>
        <w:spacing w:after="200" w:before="0" w:line="360" w:lineRule="auto"/>
        <w:jc w:val="left"/>
      </w:pPr>
      <w:r>
        <w:rPr>
          <w:rFonts w:ascii="Arial" w:cs="Arial" w:eastAsia="Arial" w:hAnsi="Arial"/>
          <w:b w:val="false"/>
          <w:bCs w:val="false"/>
          <w:color w:val="262626"/>
          <w:sz w:val="24"/>
          <w:szCs w:val="24"/>
        </w:rPr>
        <w:t xml:space="preserve">The Equality Act 2010 lists nine protected characteristics. It is illegal to discriminate against someone because of any of these:</w:t>
      </w:r>
    </w:p>
    <w:p>
      <w:pPr>
        <w:pStyle w:val="Heading3"/>
        <w:keepNext/>
        <w:spacing w:after="200" w:before="320" w:line="360" w:lineRule="auto"/>
        <w:jc w:val="left"/>
        <w:outlineLvl w:val="1"/>
      </w:pPr>
      <w:r>
        <w:rPr>
          <w:rFonts w:ascii="Arial" w:cs="Arial" w:eastAsia="Arial" w:hAnsi="Arial"/>
          <w:b/>
          <w:bCs/>
          <w:color w:val="262626"/>
          <w:sz w:val="30"/>
          <w:szCs w:val="30"/>
        </w:rPr>
        <w:t xml:space="preserve">Age</w:t>
      </w:r>
    </w:p>
    <w:p>
      <w:pPr>
        <w:keepLines/>
        <w:spacing w:after="200" w:before="0" w:line="360" w:lineRule="auto"/>
        <w:jc w:val="left"/>
      </w:pPr>
      <w:r>
        <w:rPr>
          <w:rFonts w:ascii="Arial" w:cs="Arial" w:eastAsia="Arial" w:hAnsi="Arial"/>
          <w:b w:val="false"/>
          <w:bCs w:val="false"/>
          <w:color w:val="262626"/>
          <w:sz w:val="24"/>
          <w:szCs w:val="24"/>
        </w:rPr>
        <w:t xml:space="preserve">Both younger and older employees can experience age discrimination, for example being passed over for a job because of their age group.</w:t>
      </w:r>
    </w:p>
    <w:p>
      <w:pPr>
        <w:pStyle w:val="Heading3"/>
        <w:keepNext/>
        <w:spacing w:after="200" w:before="320" w:line="360" w:lineRule="auto"/>
        <w:jc w:val="left"/>
        <w:outlineLvl w:val="1"/>
      </w:pPr>
      <w:r>
        <w:rPr>
          <w:rFonts w:ascii="Arial" w:cs="Arial" w:eastAsia="Arial" w:hAnsi="Arial"/>
          <w:b/>
          <w:bCs/>
          <w:color w:val="262626"/>
          <w:sz w:val="30"/>
          <w:szCs w:val="30"/>
        </w:rPr>
        <w:t xml:space="preserve">Race</w:t>
      </w:r>
    </w:p>
    <w:p>
      <w:pPr>
        <w:keepLines/>
        <w:spacing w:after="200" w:before="0" w:line="360" w:lineRule="auto"/>
        <w:jc w:val="left"/>
      </w:pPr>
      <w:r>
        <w:rPr>
          <w:rFonts w:ascii="Arial" w:cs="Arial" w:eastAsia="Arial" w:hAnsi="Arial"/>
          <w:b w:val="false"/>
          <w:bCs w:val="false"/>
          <w:color w:val="262626"/>
          <w:sz w:val="24"/>
          <w:szCs w:val="24"/>
        </w:rPr>
        <w:t xml:space="preserve">Race covers a person's colour, nationality or ethnic origin, including groups such as Romany Gypsies. This can include hate crimes and unfair treatment of minority groups.</w:t>
      </w:r>
    </w:p>
    <w:p>
      <w:pPr>
        <w:pStyle w:val="Heading3"/>
        <w:keepNext/>
        <w:spacing w:after="200" w:before="320" w:line="360" w:lineRule="auto"/>
        <w:jc w:val="left"/>
        <w:outlineLvl w:val="1"/>
      </w:pPr>
      <w:r>
        <w:rPr>
          <w:rFonts w:ascii="Arial" w:cs="Arial" w:eastAsia="Arial" w:hAnsi="Arial"/>
          <w:b/>
          <w:bCs/>
          <w:color w:val="262626"/>
          <w:sz w:val="30"/>
          <w:szCs w:val="30"/>
        </w:rPr>
        <w:t xml:space="preserve">Religion or belief</w:t>
      </w:r>
    </w:p>
    <w:p>
      <w:pPr>
        <w:keepLines/>
        <w:spacing w:after="200" w:before="0" w:line="360" w:lineRule="auto"/>
        <w:jc w:val="left"/>
      </w:pPr>
      <w:r>
        <w:rPr>
          <w:rFonts w:ascii="Arial" w:cs="Arial" w:eastAsia="Arial" w:hAnsi="Arial"/>
          <w:b w:val="false"/>
          <w:bCs w:val="false"/>
          <w:color w:val="262626"/>
          <w:sz w:val="24"/>
          <w:szCs w:val="24"/>
        </w:rPr>
        <w:t xml:space="preserve">This protects people from discrimination because of their religion, their philosophical beliefs, or their lack of belief. A belief must be a genuine, serious view of life, such as a belief in climate change, to be protected.</w:t>
      </w:r>
    </w:p>
    <w:p>
      <w:pPr>
        <w:pStyle w:val="Heading3"/>
        <w:keepNext/>
        <w:spacing w:after="200" w:before="320" w:line="360" w:lineRule="auto"/>
        <w:jc w:val="left"/>
        <w:outlineLvl w:val="1"/>
      </w:pPr>
      <w:r>
        <w:rPr>
          <w:rFonts w:ascii="Arial" w:cs="Arial" w:eastAsia="Arial" w:hAnsi="Arial"/>
          <w:b/>
          <w:bCs/>
          <w:color w:val="262626"/>
          <w:sz w:val="30"/>
          <w:szCs w:val="30"/>
        </w:rPr>
        <w:t xml:space="preserve">Gender reassignment</w:t>
      </w:r>
    </w:p>
    <w:p>
      <w:pPr>
        <w:keepLines/>
        <w:spacing w:after="200" w:before="0" w:line="360" w:lineRule="auto"/>
        <w:jc w:val="left"/>
      </w:pPr>
      <w:r>
        <w:rPr>
          <w:rFonts w:ascii="Arial" w:cs="Arial" w:eastAsia="Arial" w:hAnsi="Arial"/>
          <w:b w:val="false"/>
          <w:bCs w:val="false"/>
          <w:color w:val="262626"/>
          <w:sz w:val="24"/>
          <w:szCs w:val="24"/>
        </w:rPr>
        <w:t>This protects people who propose to transition, are transitioning, or have transitioned to live as the gender they identify with. This is true whether or not they have had medical treatment.</w:t>
      </w:r>
    </w:p>
    <w:p>
      <w:pPr>
        <w:pStyle w:val="Heading3"/>
        <w:keepNext/>
        <w:spacing w:after="200" w:before="320" w:line="360" w:lineRule="auto"/>
        <w:jc w:val="left"/>
        <w:outlineLvl w:val="1"/>
      </w:pPr>
      <w:r>
        <w:rPr>
          <w:rFonts w:ascii="Arial" w:cs="Arial" w:eastAsia="Arial" w:hAnsi="Arial"/>
          <w:b/>
          <w:bCs/>
          <w:color w:val="262626"/>
          <w:sz w:val="30"/>
          <w:szCs w:val="30"/>
        </w:rPr>
        <w:t xml:space="preserve">Sex</w:t>
      </w:r>
    </w:p>
    <w:p>
      <w:pPr>
        <w:keepLines/>
        <w:spacing w:after="200" w:before="0" w:line="360" w:lineRule="auto"/>
        <w:jc w:val="left"/>
      </w:pPr>
      <w:r>
        <w:rPr>
          <w:rFonts w:ascii="Arial" w:cs="Arial" w:eastAsia="Arial" w:hAnsi="Arial"/>
          <w:b w:val="false"/>
          <w:bCs w:val="false"/>
          <w:color w:val="262626"/>
          <w:sz w:val="24"/>
          <w:szCs w:val="24"/>
        </w:rPr>
        <w:t xml:space="preserve">This protects both men and women from being treated differently because of their sex, whether as a one-off act or a repeated pattern.</w:t>
      </w:r>
    </w:p>
    <w:p>
      <w:pPr>
        <w:pStyle w:val="Heading3"/>
        <w:keepNext/>
        <w:spacing w:after="200" w:before="320" w:line="360" w:lineRule="auto"/>
        <w:jc w:val="left"/>
        <w:outlineLvl w:val="1"/>
      </w:pPr>
      <w:r>
        <w:rPr>
          <w:rFonts w:ascii="Arial" w:cs="Arial" w:eastAsia="Arial" w:hAnsi="Arial"/>
          <w:b/>
          <w:bCs/>
          <w:color w:val="262626"/>
          <w:sz w:val="30"/>
          <w:szCs w:val="30"/>
        </w:rPr>
        <w:t xml:space="preserve">Sexual orientation</w:t>
      </w:r>
    </w:p>
    <w:p>
      <w:pPr>
        <w:keepLines/>
        <w:spacing w:after="200" w:before="0" w:line="360" w:lineRule="auto"/>
        <w:jc w:val="left"/>
      </w:pPr>
      <w:r>
        <w:rPr>
          <w:rFonts w:ascii="Arial" w:cs="Arial" w:eastAsia="Arial" w:hAnsi="Arial"/>
          <w:b w:val="false"/>
          <w:bCs w:val="false"/>
          <w:color w:val="262626"/>
          <w:sz w:val="24"/>
          <w:szCs w:val="24"/>
        </w:rPr>
        <w:t xml:space="preserve">This protects people's emotional, romantic and sexual attraction to others, including people who are gay, lesbian, heterosexual or bisexual.</w:t>
      </w:r>
    </w:p>
    <w:p>
      <w:pPr>
        <w:pStyle w:val="Heading3"/>
        <w:keepNext/>
        <w:spacing w:after="200" w:before="320" w:line="360" w:lineRule="auto"/>
        <w:jc w:val="left"/>
        <w:outlineLvl w:val="1"/>
      </w:pPr>
      <w:r>
        <w:rPr>
          <w:rFonts w:ascii="Arial" w:cs="Arial" w:eastAsia="Arial" w:hAnsi="Arial"/>
          <w:b/>
          <w:bCs/>
          <w:color w:val="262626"/>
          <w:sz w:val="30"/>
          <w:szCs w:val="30"/>
        </w:rPr>
        <w:t xml:space="preserve">Marriage and civil partnership</w:t>
      </w:r>
    </w:p>
    <w:p>
      <w:pPr>
        <w:keepLines/>
        <w:spacing w:after="200" w:before="0" w:line="360" w:lineRule="auto"/>
        <w:jc w:val="left"/>
      </w:pPr>
      <w:r>
        <w:rPr>
          <w:rFonts w:ascii="Arial" w:cs="Arial" w:eastAsia="Arial" w:hAnsi="Arial"/>
          <w:b w:val="false"/>
          <w:bCs w:val="false"/>
          <w:color w:val="262626"/>
          <w:sz w:val="24"/>
          <w:szCs w:val="24"/>
        </w:rPr>
        <w:t xml:space="preserve">Marriage is recognised as a union between partners regardless of sexual orientation. A civil partnership gives same-sex couples similar legal rights, such as parental responsibility and financial arrangements.</w:t>
      </w:r>
    </w:p>
    <w:p>
      <w:pPr>
        <w:pStyle w:val="Heading3"/>
        <w:keepNext/>
        <w:spacing w:after="200" w:before="320" w:line="360" w:lineRule="auto"/>
        <w:jc w:val="left"/>
        <w:outlineLvl w:val="1"/>
      </w:pPr>
      <w:r>
        <w:rPr>
          <w:rFonts w:ascii="Arial" w:cs="Arial" w:eastAsia="Arial" w:hAnsi="Arial"/>
          <w:b/>
          <w:bCs/>
          <w:color w:val="262626"/>
          <w:sz w:val="30"/>
          <w:szCs w:val="30"/>
        </w:rPr>
        <w:t xml:space="preserve">Pregnancy and maternity</w:t>
      </w:r>
    </w:p>
    <w:p>
      <w:pPr>
        <w:keepLines/>
        <w:spacing w:after="200" w:before="0" w:line="360" w:lineRule="auto"/>
        <w:jc w:val="left"/>
      </w:pPr>
      <w:r>
        <w:rPr>
          <w:rFonts w:ascii="Arial" w:cs="Arial" w:eastAsia="Arial" w:hAnsi="Arial"/>
          <w:b w:val="false"/>
          <w:bCs w:val="false"/>
          <w:color w:val="262626"/>
          <w:sz w:val="24"/>
          <w:szCs w:val="24"/>
        </w:rPr>
        <w:t>This protects you from disadvantage because you are pregnant, have recently given birth, or are on maternity leave. Protection runs from the start of pregnancy until you return to work. If you are not entitled to maternity leave, protection runs for two weeks after the birth.</w:t>
      </w:r>
    </w:p>
    <w:p>
      <w:pPr>
        <w:pStyle w:val="Heading3"/>
        <w:keepNext/>
        <w:spacing w:after="200" w:before="320" w:line="360" w:lineRule="auto"/>
        <w:jc w:val="left"/>
        <w:outlineLvl w:val="1"/>
      </w:pPr>
      <w:r>
        <w:rPr>
          <w:rFonts w:ascii="Arial" w:cs="Arial" w:eastAsia="Arial" w:hAnsi="Arial"/>
          <w:b/>
          <w:bCs/>
          <w:color w:val="262626"/>
          <w:sz w:val="30"/>
          <w:szCs w:val="30"/>
        </w:rPr>
        <w:t xml:space="preserve">Disability</w:t>
      </w:r>
    </w:p>
    <w:p>
      <w:pPr>
        <w:keepLines/>
        <w:spacing w:after="200" w:before="0" w:line="360" w:lineRule="auto"/>
        <w:jc w:val="left"/>
      </w:pPr>
      <w:r>
        <w:rPr>
          <w:rFonts w:ascii="Arial" w:cs="Arial" w:eastAsia="Arial" w:hAnsi="Arial"/>
          <w:b w:val="false"/>
          <w:bCs w:val="false"/>
          <w:color w:val="262626"/>
          <w:sz w:val="24"/>
          <w:szCs w:val="24"/>
        </w:rPr>
        <w:t xml:space="preserve">A disability is a physical or mental impairment that has a substantial, long-term effect on your ability to carry out day-to-day activities. This includes sight or hearing conditions, learning difficulties, mental health conditions, and progressive conditions. A diagnosis of HIV, cancer or multiple sclerosis automatically meets this definition.</w:t>
      </w:r>
    </w:p>
    <w:p>
      <w:pPr>
        <w:pStyle w:val="Heading2"/>
        <w:keepNext/>
        <w:spacing w:after="200" w:before="320" w:line="360" w:lineRule="auto"/>
        <w:jc w:val="left"/>
        <w:outlineLvl w:val="0"/>
      </w:pPr>
      <w:r>
        <w:rPr>
          <w:rFonts w:ascii="Arial" w:cs="Arial" w:eastAsia="Arial" w:hAnsi="Arial"/>
          <w:b/>
          <w:bCs/>
          <w:color w:val="262626"/>
          <w:sz w:val="32"/>
          <w:szCs w:val="32"/>
        </w:rPr>
        <w:t xml:space="preserve">Types of discrimination</w:t>
      </w:r>
    </w:p>
    <w:p>
      <w:pPr>
        <w:keepLines/>
        <w:spacing w:after="200" w:before="0" w:line="360" w:lineRule="auto"/>
        <w:jc w:val="left"/>
      </w:pPr>
      <w:r>
        <w:rPr>
          <w:rFonts w:ascii="Arial" w:cs="Arial" w:eastAsia="Arial" w:hAnsi="Arial"/>
          <w:b w:val="false"/>
          <w:bCs w:val="false"/>
          <w:color w:val="262626"/>
          <w:sz w:val="24"/>
          <w:szCs w:val="24"/>
        </w:rPr>
        <w:t xml:space="preserve">There are four main types of discrimination. Each happens when someone is treated unfairly because of who they are, whether intentionally or not.</w:t>
      </w:r>
    </w:p>
    <w:p>
      <w:pPr>
        <w:pStyle w:val="Heading3"/>
        <w:keepNext/>
        <w:spacing w:after="200" w:before="320" w:line="360" w:lineRule="auto"/>
        <w:jc w:val="left"/>
        <w:outlineLvl w:val="1"/>
      </w:pPr>
      <w:r>
        <w:rPr>
          <w:rFonts w:ascii="Arial" w:cs="Arial" w:eastAsia="Arial" w:hAnsi="Arial"/>
          <w:b/>
          <w:bCs/>
          <w:color w:val="262626"/>
          <w:sz w:val="30"/>
          <w:szCs w:val="30"/>
        </w:rPr>
        <w:t xml:space="preserve">Direct discrimination</w:t>
      </w:r>
    </w:p>
    <w:p>
      <w:pPr>
        <w:keepLines/>
        <w:spacing w:after="200" w:before="0" w:line="360" w:lineRule="auto"/>
        <w:jc w:val="left"/>
      </w:pPr>
      <w:r>
        <w:rPr>
          <w:rFonts w:ascii="Arial" w:cs="Arial" w:eastAsia="Arial" w:hAnsi="Arial"/>
          <w:b w:val="false"/>
          <w:bCs w:val="false"/>
          <w:color w:val="262626"/>
          <w:sz w:val="24"/>
          <w:szCs w:val="24"/>
        </w:rPr>
        <w:t>This is when someone is treated worse than another person because of a protected characteristic, for example being refused a promotion because of their age. You are also protected if you are discriminated against because of someone you are associated with. You are also protected if people wrongly believe you have a certain characteristic.</w:t>
      </w:r>
    </w:p>
    <w:p>
      <w:pPr>
        <w:pStyle w:val="Heading3"/>
        <w:keepNext/>
        <w:spacing w:after="200" w:before="320" w:line="360" w:lineRule="auto"/>
        <w:jc w:val="left"/>
        <w:outlineLvl w:val="1"/>
      </w:pPr>
      <w:r>
        <w:rPr>
          <w:rFonts w:ascii="Arial" w:cs="Arial" w:eastAsia="Arial" w:hAnsi="Arial"/>
          <w:b/>
          <w:bCs/>
          <w:color w:val="262626"/>
          <w:sz w:val="30"/>
          <w:szCs w:val="30"/>
        </w:rPr>
        <w:t xml:space="preserve">Indirect discrimination</w:t>
      </w:r>
    </w:p>
    <w:p>
      <w:pPr>
        <w:keepLines/>
        <w:spacing w:after="200" w:before="0" w:line="360" w:lineRule="auto"/>
        <w:jc w:val="left"/>
      </w:pPr>
      <w:r>
        <w:rPr>
          <w:rFonts w:ascii="Arial" w:cs="Arial" w:eastAsia="Arial" w:hAnsi="Arial"/>
          <w:b w:val="false"/>
          <w:bCs w:val="false"/>
          <w:color w:val="262626"/>
          <w:sz w:val="24"/>
          <w:szCs w:val="24"/>
        </w:rPr>
        <w:t xml:space="preserve">This happens when a policy applies to everyone but disadvantages people with a protected characteristic. It is often unintentional and less obvious than direct discrimination.</w:t>
      </w:r>
    </w:p>
    <w:p>
      <w:pPr>
        <w:pStyle w:val="Heading3"/>
        <w:keepNext/>
        <w:spacing w:after="200" w:before="320" w:line="360" w:lineRule="auto"/>
        <w:jc w:val="left"/>
        <w:outlineLvl w:val="1"/>
      </w:pPr>
      <w:r>
        <w:rPr>
          <w:rFonts w:ascii="Arial" w:cs="Arial" w:eastAsia="Arial" w:hAnsi="Arial"/>
          <w:b/>
          <w:bCs/>
          <w:color w:val="262626"/>
          <w:sz w:val="30"/>
          <w:szCs w:val="30"/>
        </w:rPr>
        <w:t xml:space="preserve">Harassment</w:t>
      </w:r>
    </w:p>
    <w:p>
      <w:pPr>
        <w:keepLines/>
        <w:spacing w:after="200" w:before="0" w:line="360" w:lineRule="auto"/>
        <w:jc w:val="left"/>
      </w:pPr>
      <w:r>
        <w:rPr>
          <w:rFonts w:ascii="Arial" w:cs="Arial" w:eastAsia="Arial" w:hAnsi="Arial"/>
          <w:b w:val="false"/>
          <w:bCs w:val="false"/>
          <w:color w:val="262626"/>
          <w:sz w:val="24"/>
          <w:szCs w:val="24"/>
        </w:rPr>
        <w:t xml:space="preserve">Harassment is unwanted behaviour that creates an offensive environment by violating someone's dignity. To be covered by the Act, it must relate to a protected characteristic or be of a sexual nature.</w:t>
      </w:r>
    </w:p>
    <w:p>
      <w:pPr>
        <w:pStyle w:val="Heading3"/>
        <w:keepNext/>
        <w:spacing w:after="200" w:before="320" w:line="360" w:lineRule="auto"/>
        <w:jc w:val="left"/>
        <w:outlineLvl w:val="1"/>
      </w:pPr>
      <w:r>
        <w:rPr>
          <w:rFonts w:ascii="Arial" w:cs="Arial" w:eastAsia="Arial" w:hAnsi="Arial"/>
          <w:b/>
          <w:bCs/>
          <w:color w:val="262626"/>
          <w:sz w:val="30"/>
          <w:szCs w:val="30"/>
        </w:rPr>
        <w:t xml:space="preserve">Victimisation</w:t>
      </w:r>
    </w:p>
    <w:p>
      <w:pPr>
        <w:keepLines/>
        <w:spacing w:after="200" w:before="0" w:line="360" w:lineRule="auto"/>
        <w:jc w:val="left"/>
      </w:pPr>
      <w:r>
        <w:rPr>
          <w:rFonts w:ascii="Arial" w:cs="Arial" w:eastAsia="Arial" w:hAnsi="Arial"/>
          <w:b w:val="false"/>
          <w:bCs w:val="false"/>
          <w:color w:val="262626"/>
          <w:sz w:val="24"/>
          <w:szCs w:val="24"/>
        </w:rPr>
        <w:t>This happens when you are treated badly because you made or supported a discrimination complaint in good faith. An example is being overlooked for promotion after raising a concern.</w:t>
      </w:r>
    </w:p>
    <w:p>
      <w:pPr>
        <w:pStyle w:val="Heading2"/>
        <w:keepNext/>
        <w:spacing w:after="200" w:before="320" w:line="360" w:lineRule="auto"/>
        <w:jc w:val="left"/>
        <w:outlineLvl w:val="0"/>
      </w:pPr>
      <w:r>
        <w:rPr>
          <w:rFonts w:ascii="Arial" w:cs="Arial" w:eastAsia="Arial" w:hAnsi="Arial"/>
          <w:b/>
          <w:bCs/>
          <w:color w:val="262626"/>
          <w:sz w:val="32"/>
          <w:szCs w:val="32"/>
        </w:rPr>
        <w:t xml:space="preserve">If you experience discrimination</w:t>
      </w:r>
    </w:p>
    <w:p>
      <w:pPr>
        <w:keepLines/>
        <w:spacing w:after="200" w:before="0" w:line="360" w:lineRule="auto"/>
        <w:jc w:val="left"/>
      </w:pPr>
      <w:r>
        <w:rPr>
          <w:rFonts w:ascii="Arial" w:cs="Arial" w:eastAsia="Arial" w:hAnsi="Arial"/>
          <w:b w:val="false"/>
          <w:bCs w:val="false"/>
          <w:color w:val="262626"/>
          <w:sz w:val="24"/>
          <w:szCs w:val="24"/>
        </w:rPr>
        <w:t xml:space="preserve">If you experience discrimination at work, you can take one of the following approaches.</w:t>
      </w:r>
    </w:p>
    <w:p>
      <w:pPr>
        <w:pStyle w:val="Heading3"/>
        <w:keepNext/>
        <w:spacing w:after="200" w:before="320" w:line="360" w:lineRule="auto"/>
        <w:jc w:val="left"/>
        <w:outlineLvl w:val="1"/>
      </w:pPr>
      <w:r>
        <w:rPr>
          <w:rFonts w:ascii="Arial" w:cs="Arial" w:eastAsia="Arial" w:hAnsi="Arial"/>
          <w:b/>
          <w:bCs/>
          <w:color w:val="262626"/>
          <w:sz w:val="30"/>
          <w:szCs w:val="30"/>
        </w:rPr>
        <w:t xml:space="preserve">Talk to someone informally</w:t>
      </w:r>
    </w:p>
    <w:p>
      <w:pPr>
        <w:keepLines/>
        <w:spacing w:after="200" w:before="0" w:line="360" w:lineRule="auto"/>
        <w:jc w:val="left"/>
      </w:pPr>
      <w:r>
        <w:rPr>
          <w:rFonts w:ascii="Arial" w:cs="Arial" w:eastAsia="Arial" w:hAnsi="Arial"/>
          <w:b w:val="false"/>
          <w:bCs w:val="false"/>
          <w:color w:val="262626"/>
          <w:sz w:val="24"/>
          <w:szCs w:val="24"/>
        </w:rPr>
        <w:t xml:space="preserve">Try to resolve the situation informally first, by speaking with your manager or another relevant person. This can help maintain a good relationship and prevent the situation getting worse.</w:t>
      </w:r>
    </w:p>
    <w:p>
      <w:pPr>
        <w:pStyle w:val="Heading3"/>
        <w:keepNext/>
        <w:spacing w:after="200" w:before="320" w:line="360" w:lineRule="auto"/>
        <w:jc w:val="left"/>
        <w:outlineLvl w:val="1"/>
      </w:pPr>
      <w:r>
        <w:rPr>
          <w:rFonts w:ascii="Arial" w:cs="Arial" w:eastAsia="Arial" w:hAnsi="Arial"/>
          <w:b/>
          <w:bCs/>
          <w:color w:val="262626"/>
          <w:sz w:val="30"/>
          <w:szCs w:val="30"/>
        </w:rPr>
        <w:t xml:space="preserve">Raise a formal grievance</w:t>
      </w:r>
    </w:p>
    <w:p>
      <w:pPr>
        <w:keepLines/>
        <w:spacing w:after="200" w:before="0" w:line="360" w:lineRule="auto"/>
        <w:jc w:val="left"/>
      </w:pPr>
      <w:r>
        <w:rPr>
          <w:rFonts w:ascii="Arial" w:cs="Arial" w:eastAsia="Arial" w:hAnsi="Arial"/>
          <w:b w:val="false"/>
          <w:bCs w:val="false"/>
          <w:color w:val="262626"/>
          <w:sz w:val="24"/>
          <w:szCs w:val="24"/>
        </w:rPr>
        <w:t xml:space="preserve">If an informal approach does not work, follow your organisation's grievance procedure. Put your complaint in writing, focus on the facts, and expect your employer to take it seriously, keep it confidential and stay impartial.</w:t>
      </w:r>
    </w:p>
    <w:p>
      <w:pPr>
        <w:pStyle w:val="Heading3"/>
        <w:keepNext/>
        <w:spacing w:after="200" w:before="320" w:line="360" w:lineRule="auto"/>
        <w:jc w:val="left"/>
        <w:outlineLvl w:val="1"/>
      </w:pPr>
      <w:r>
        <w:rPr>
          <w:rFonts w:ascii="Arial" w:cs="Arial" w:eastAsia="Arial" w:hAnsi="Arial"/>
          <w:b/>
          <w:bCs/>
          <w:color w:val="262626"/>
          <w:sz w:val="30"/>
          <w:szCs w:val="30"/>
        </w:rPr>
        <w:t xml:space="preserve">Take the matter outside the organisation</w:t>
      </w:r>
    </w:p>
    <w:p>
      <w:pPr>
        <w:keepLines/>
        <w:spacing w:after="200" w:before="0" w:line="360" w:lineRule="auto"/>
        <w:jc w:val="left"/>
      </w:pPr>
      <w:r>
        <w:rPr>
          <w:rFonts w:ascii="Arial" w:cs="Arial" w:eastAsia="Arial" w:hAnsi="Arial"/>
          <w:b w:val="false"/>
          <w:bCs w:val="false"/>
          <w:color w:val="262626"/>
          <w:sz w:val="24"/>
          <w:szCs w:val="24"/>
        </w:rPr>
        <w:t xml:space="preserve">If internal options do not resolve the issue, you can take your complaint to an employment tribunal. You must do this within three months, minus one day, of the incident. You do not need a minimum length of service to make a claim.</w:t>
      </w:r>
    </w:p>
    <w:p>
      <w:pPr>
        <w:pStyle w:val="Heading2"/>
        <w:keepNext/>
        <w:spacing w:after="200" w:before="320" w:line="360" w:lineRule="auto"/>
        <w:jc w:val="left"/>
        <w:outlineLvl w:val="0"/>
      </w:pPr>
      <w:r>
        <w:rPr>
          <w:rFonts w:ascii="Arial" w:cs="Arial" w:eastAsia="Arial" w:hAnsi="Arial"/>
          <w:b/>
          <w:bCs/>
          <w:color w:val="262626"/>
          <w:sz w:val="32"/>
          <w:szCs w:val="32"/>
        </w:rPr>
        <w:t xml:space="preserve">Exceptions to the Act</w:t>
      </w:r>
    </w:p>
    <w:p>
      <w:pPr>
        <w:pStyle w:val="Heading3"/>
        <w:keepNext/>
        <w:spacing w:after="200" w:before="320" w:line="360" w:lineRule="auto"/>
        <w:jc w:val="left"/>
        <w:outlineLvl w:val="1"/>
      </w:pPr>
      <w:r>
        <w:rPr>
          <w:rFonts w:ascii="Arial" w:cs="Arial" w:eastAsia="Arial" w:hAnsi="Arial"/>
          <w:b/>
          <w:bCs/>
          <w:color w:val="262626"/>
          <w:sz w:val="30"/>
          <w:szCs w:val="30"/>
        </w:rPr>
        <w:t xml:space="preserve">Occupational requirement</w:t>
      </w:r>
    </w:p>
    <w:p>
      <w:pPr>
        <w:keepLines/>
        <w:spacing w:after="200" w:before="0" w:line="360" w:lineRule="auto"/>
        <w:jc w:val="left"/>
      </w:pPr>
      <w:r>
        <w:rPr>
          <w:rFonts w:ascii="Arial" w:cs="Arial" w:eastAsia="Arial" w:hAnsi="Arial"/>
          <w:b w:val="false"/>
          <w:bCs w:val="false"/>
          <w:color w:val="262626"/>
          <w:sz w:val="24"/>
          <w:szCs w:val="24"/>
        </w:rPr>
        <w:t>In rare cases, an employer can require a specific protected characteristic for a role. An example is requiring a practising Catholic to work as a chaplain in a Catholic school. Employers must review this requirement each time they advertise the role.</w:t>
      </w:r>
    </w:p>
    <w:p>
      <w:pPr>
        <w:pStyle w:val="Heading3"/>
        <w:keepNext/>
        <w:spacing w:after="200" w:before="320" w:line="360" w:lineRule="auto"/>
        <w:jc w:val="left"/>
        <w:outlineLvl w:val="1"/>
      </w:pPr>
      <w:r>
        <w:rPr>
          <w:rFonts w:ascii="Arial" w:cs="Arial" w:eastAsia="Arial" w:hAnsi="Arial"/>
          <w:b/>
          <w:bCs/>
          <w:color w:val="262626"/>
          <w:sz w:val="30"/>
          <w:szCs w:val="30"/>
        </w:rPr>
        <w:t xml:space="preserve">Proportionate means of achieving a legitimate aim</w:t>
      </w:r>
    </w:p>
    <w:p>
      <w:pPr>
        <w:keepLines/>
        <w:spacing w:after="200" w:before="0" w:line="360" w:lineRule="auto"/>
        <w:jc w:val="left"/>
      </w:pPr>
      <w:r>
        <w:rPr>
          <w:rFonts w:ascii="Arial" w:cs="Arial" w:eastAsia="Arial" w:hAnsi="Arial"/>
          <w:b w:val="false"/>
          <w:bCs w:val="false"/>
          <w:color w:val="262626"/>
          <w:sz w:val="24"/>
          <w:szCs w:val="24"/>
        </w:rPr>
        <w:t xml:space="preserve">An exception must be crucial to the role, proportionate, and linked to a genuine business aim. Financial gain alone does not count.</w:t>
      </w:r>
    </w:p>
    <w:p>
      <w:pPr>
        <w:pStyle w:val="Heading3"/>
        <w:keepNext/>
        <w:spacing w:after="200" w:before="320" w:line="360" w:lineRule="auto"/>
        <w:jc w:val="left"/>
        <w:outlineLvl w:val="1"/>
      </w:pPr>
      <w:r>
        <w:rPr>
          <w:rFonts w:ascii="Arial" w:cs="Arial" w:eastAsia="Arial" w:hAnsi="Arial"/>
          <w:b/>
          <w:bCs/>
          <w:color w:val="262626"/>
          <w:sz w:val="30"/>
          <w:szCs w:val="30"/>
        </w:rPr>
        <w:t xml:space="preserve">Positive action</w:t>
      </w:r>
    </w:p>
    <w:p>
      <w:pPr>
        <w:keepLines/>
        <w:spacing w:after="200" w:before="0" w:line="360" w:lineRule="auto"/>
        <w:jc w:val="left"/>
      </w:pPr>
      <w:r>
        <w:rPr>
          <w:rFonts w:ascii="Arial" w:cs="Arial" w:eastAsia="Arial" w:hAnsi="Arial"/>
          <w:b w:val="false"/>
          <w:bCs w:val="false"/>
          <w:color w:val="262626"/>
          <w:sz w:val="24"/>
          <w:szCs w:val="24"/>
        </w:rPr>
        <w:t>Employers can take positive action to support people with a protected characteristic who are under-represented or disadvantaged. An example is inviting more diverse candidates to interview, as long as this does not unfairly disadvantage others.</w:t>
      </w:r>
    </w:p>
    <w:p>
      <w:pPr>
        <w:pStyle w:val="Heading2"/>
        <w:keepNext/>
        <w:spacing w:after="200" w:before="320" w:line="360" w:lineRule="auto"/>
        <w:jc w:val="left"/>
        <w:outlineLvl w:val="0"/>
      </w:pPr>
      <w:r>
        <w:rPr>
          <w:rFonts w:ascii="Arial" w:cs="Arial" w:eastAsia="Arial" w:hAnsi="Arial"/>
          <w:b/>
          <w:bCs/>
          <w:color w:val="262626"/>
          <w:sz w:val="32"/>
          <w:szCs w:val="32"/>
        </w:rPr>
        <w:t xml:space="preserve">Equality and diversity: the two aims</w:t>
      </w:r>
    </w:p>
    <w:p>
      <w:pPr>
        <w:keepLines/>
        <w:spacing w:after="200" w:before="0" w:line="360" w:lineRule="auto"/>
        <w:jc w:val="left"/>
      </w:pPr>
      <w:r>
        <w:rPr>
          <w:rFonts w:ascii="Arial" w:cs="Arial" w:eastAsia="Arial" w:hAnsi="Arial"/>
          <w:b/>
          <w:bCs/>
          <w:color w:val="262626"/>
          <w:sz w:val="24"/>
          <w:szCs w:val="24"/>
        </w:rPr>
        <w:t xml:space="preserve">Equality </w:t>
      </w:r>
      <w:r>
        <w:rPr>
          <w:rFonts w:ascii="Arial" w:cs="Arial" w:eastAsia="Arial" w:hAnsi="Arial"/>
          <w:b w:val="false"/>
          <w:bCs w:val="false"/>
          <w:color w:val="262626"/>
          <w:sz w:val="24"/>
          <w:szCs w:val="24"/>
        </w:rPr>
        <w:t xml:space="preserve">means making sure people are not treated differently because of a protected characteristic. It promotes everyone's right to be different and works to remove discrimination.</w:t>
      </w:r>
    </w:p>
    <w:p>
      <w:pPr>
        <w:keepLines/>
        <w:spacing w:after="200" w:before="0" w:line="360" w:lineRule="auto"/>
        <w:jc w:val="left"/>
      </w:pPr>
      <w:r>
        <w:rPr>
          <w:rFonts w:ascii="Arial" w:cs="Arial" w:eastAsia="Arial" w:hAnsi="Arial"/>
          <w:b/>
          <w:bCs/>
          <w:color w:val="262626"/>
          <w:sz w:val="24"/>
          <w:szCs w:val="24"/>
        </w:rPr>
        <w:t xml:space="preserve">Diversity </w:t>
      </w:r>
      <w:r>
        <w:rPr>
          <w:rFonts w:ascii="Arial" w:cs="Arial" w:eastAsia="Arial" w:hAnsi="Arial"/>
          <w:b w:val="false"/>
          <w:bCs w:val="false"/>
          <w:color w:val="262626"/>
          <w:sz w:val="24"/>
          <w:szCs w:val="24"/>
        </w:rPr>
        <w:t xml:space="preserve">means recognising, respecting and valuing people's differences, and promoting an inclusive workplace culture that benefits individuals, the organisation and society.</w:t>
      </w:r>
    </w:p>
    <w:p>
      <w:pPr>
        <w:pStyle w:val="Heading2"/>
        <w:keepNext/>
        <w:spacing w:after="200" w:before="320" w:line="360" w:lineRule="auto"/>
        <w:jc w:val="left"/>
        <w:outlineLvl w:val="0"/>
      </w:pPr>
      <w:r>
        <w:rPr>
          <w:rFonts w:ascii="Arial" w:cs="Arial" w:eastAsia="Arial" w:hAnsi="Arial"/>
          <w:b/>
          <w:bCs/>
          <w:color w:val="262626"/>
          <w:sz w:val="32"/>
          <w:szCs w:val="32"/>
        </w:rPr>
        <w:t xml:space="preserve">Building a diverse, inclusive workplace</w:t>
      </w:r>
    </w:p>
    <w:p>
      <w:pPr>
        <w:keepLines/>
        <w:spacing w:after="200" w:before="0" w:line="360" w:lineRule="auto"/>
        <w:jc w:val="left"/>
      </w:pPr>
      <w:r>
        <w:rPr>
          <w:rFonts w:ascii="Arial" w:cs="Arial" w:eastAsia="Arial" w:hAnsi="Arial"/>
          <w:b w:val="false"/>
          <w:bCs w:val="false"/>
          <w:color w:val="262626"/>
          <w:sz w:val="24"/>
          <w:szCs w:val="24"/>
        </w:rPr>
        <w:t xml:space="preserve">A diverse workforce gives a business access to a wider range of skills, ideas and experience. This can improve productivity, raise the organisation's profile, and help it reach more customers.</w:t>
      </w:r>
    </w:p>
    <w:p>
      <w:pPr>
        <w:keepLines/>
        <w:spacing w:after="200" w:before="0" w:line="360" w:lineRule="auto"/>
        <w:jc w:val="left"/>
      </w:pPr>
      <w:r>
        <w:rPr>
          <w:rFonts w:ascii="Arial" w:cs="Arial" w:eastAsia="Arial" w:hAnsi="Arial"/>
          <w:b w:val="false"/>
          <w:bCs w:val="false"/>
          <w:color w:val="262626"/>
          <w:sz w:val="24"/>
          <w:szCs w:val="24"/>
        </w:rPr>
        <w:t xml:space="preserve">An inclusive workplace makes sure that difference is not a barrier to career progression. Everyone should have the chance to reach their full potential, feel safe and supported, and have their achievements recognised.</w:t>
      </w:r>
    </w:p>
    <w:p>
      <w:pPr>
        <w:keepLines/>
        <w:spacing w:after="200" w:before="0" w:line="360" w:lineRule="auto"/>
        <w:jc w:val="left"/>
      </w:pPr>
      <w:r>
        <w:rPr>
          <w:rFonts w:ascii="Arial" w:cs="Arial" w:eastAsia="Arial" w:hAnsi="Arial"/>
          <w:b w:val="false"/>
          <w:bCs w:val="false"/>
          <w:color w:val="262626"/>
          <w:sz w:val="24"/>
          <w:szCs w:val="24"/>
        </w:rPr>
        <w:t xml:space="preserve">Equal opportunities means giving everyone the same chances at work, regardless of their protected characteristics, and judging people as individuals rather than by stereotypes.</w:t>
      </w:r>
    </w:p>
    <w:p>
      <w:pPr>
        <w:pStyle w:val="Heading2"/>
        <w:keepNext/>
        <w:spacing w:after="200" w:before="320" w:line="360" w:lineRule="auto"/>
        <w:jc w:val="left"/>
        <w:outlineLvl w:val="0"/>
      </w:pPr>
      <w:r>
        <w:rPr>
          <w:rFonts w:ascii="Arial" w:cs="Arial" w:eastAsia="Arial" w:hAnsi="Arial"/>
          <w:b/>
          <w:bCs/>
          <w:color w:val="262626"/>
          <w:sz w:val="32"/>
          <w:szCs w:val="32"/>
        </w:rPr>
        <w:t xml:space="preserve">Workplace policies</w:t>
      </w:r>
    </w:p>
    <w:p>
      <w:pPr>
        <w:keepLines/>
        <w:spacing w:after="200" w:before="0" w:line="360" w:lineRule="auto"/>
        <w:jc w:val="left"/>
      </w:pPr>
      <w:r>
        <w:rPr>
          <w:rFonts w:ascii="Arial" w:cs="Arial" w:eastAsia="Arial" w:hAnsi="Arial"/>
          <w:b w:val="false"/>
          <w:bCs w:val="false"/>
          <w:color w:val="262626"/>
          <w:sz w:val="24"/>
          <w:szCs w:val="24"/>
        </w:rPr>
        <w:t xml:space="preserve">Policies to prevent discrimination should cover every part of the employment relationship, from recruitment to departure, including pay, benefits, discipline, promotion and social events.</w:t>
      </w:r>
    </w:p>
    <w:p>
      <w:pPr>
        <w:keepLines/>
        <w:spacing w:after="200" w:before="0" w:line="360" w:lineRule="auto"/>
        <w:jc w:val="left"/>
      </w:pPr>
      <w:r>
        <w:rPr>
          <w:rFonts w:ascii="Arial" w:cs="Arial" w:eastAsia="Arial" w:hAnsi="Arial"/>
          <w:b w:val="false"/>
          <w:bCs w:val="false"/>
          <w:color w:val="262626"/>
          <w:sz w:val="24"/>
          <w:szCs w:val="24"/>
        </w:rPr>
        <w:t xml:space="preserve">Write these policies down and share them with everyone. This makes it easier for staff to support equality and diversity, and reduces the chance of discrimination.</w:t>
      </w:r>
    </w:p>
    <w:p>
      <w:pPr>
        <w:keepLines/>
        <w:spacing w:after="200" w:before="0" w:line="360" w:lineRule="auto"/>
        <w:jc w:val="left"/>
      </w:pPr>
      <w:r>
        <w:rPr>
          <w:rFonts w:ascii="Arial" w:cs="Arial" w:eastAsia="Arial" w:hAnsi="Arial"/>
          <w:b w:val="false"/>
          <w:bCs w:val="false"/>
          <w:color w:val="262626"/>
          <w:sz w:val="24"/>
          <w:szCs w:val="24"/>
        </w:rPr>
        <w:t xml:space="preserve">Review your policies regularly to check they do not unintentionally discriminate. For example, use a set of criteria in every job description so applications are assessed fairly, and use interview panels of more than one person.</w:t>
      </w:r>
    </w:p>
    <w:p>
      <w:pPr>
        <w:pStyle w:val="Heading2"/>
        <w:keepNext/>
        <w:spacing w:after="200" w:before="320" w:line="360" w:lineRule="auto"/>
        <w:jc w:val="left"/>
        <w:outlineLvl w:val="0"/>
      </w:pPr>
      <w:r>
        <w:rPr>
          <w:rFonts w:ascii="Arial" w:cs="Arial" w:eastAsia="Arial" w:hAnsi="Arial"/>
          <w:b/>
          <w:bCs/>
          <w:color w:val="262626"/>
          <w:sz w:val="32"/>
          <w:szCs w:val="32"/>
        </w:rPr>
        <w:t xml:space="preserve">Unconscious bias: what it is</w:t>
      </w:r>
    </w:p>
    <w:p>
      <w:pPr>
        <w:keepLines/>
        <w:spacing w:after="200" w:before="0" w:line="360" w:lineRule="auto"/>
        <w:jc w:val="left"/>
      </w:pPr>
      <w:r>
        <w:rPr>
          <w:rFonts w:ascii="Arial" w:cs="Arial" w:eastAsia="Arial" w:hAnsi="Arial"/>
          <w:b w:val="false"/>
          <w:bCs w:val="false"/>
          <w:color w:val="262626"/>
          <w:sz w:val="24"/>
          <w:szCs w:val="24"/>
        </w:rPr>
        <w:t xml:space="preserve">Unconscious bias happens when you favour one group or person over another because of your background, experience or culture.</w:t>
      </w:r>
    </w:p>
    <w:p>
      <w:pPr>
        <w:keepLines/>
        <w:spacing w:after="200" w:before="0" w:line="360" w:lineRule="auto"/>
        <w:jc w:val="left"/>
      </w:pPr>
      <w:r>
        <w:rPr>
          <w:rFonts w:ascii="Arial" w:cs="Arial" w:eastAsia="Arial" w:hAnsi="Arial"/>
          <w:b w:val="false"/>
          <w:bCs w:val="false"/>
          <w:color w:val="262626"/>
          <w:sz w:val="24"/>
          <w:szCs w:val="24"/>
        </w:rPr>
        <w:t xml:space="preserve">It is a natural result of the brain making thousands of quick decisions each day. Our brains use categories, such as age, gender or accent, to process information quickly. This saves time, but it can also lead to assumptions and stereotypes that affect our behaviour, even without us realising it.</w:t>
      </w:r>
    </w:p>
    <w:p>
      <w:pPr>
        <w:keepLines/>
        <w:spacing w:after="200" w:before="0" w:line="360" w:lineRule="auto"/>
        <w:jc w:val="left"/>
      </w:pPr>
      <w:r>
        <w:rPr>
          <w:rFonts w:ascii="Arial" w:cs="Arial" w:eastAsia="Arial" w:hAnsi="Arial"/>
          <w:b w:val="false"/>
          <w:bCs w:val="false"/>
          <w:color w:val="262626"/>
          <w:sz w:val="24"/>
          <w:szCs w:val="24"/>
        </w:rPr>
        <w:t xml:space="preserve">Unconscious bias can affect your perception of people and situations, your attitude and behaviour towards others, and the amount of attention you give different people.</w:t>
      </w:r>
    </w:p>
    <w:p>
      <w:pPr>
        <w:pStyle w:val="Heading2"/>
        <w:keepNext/>
        <w:spacing w:after="200" w:before="320" w:line="360" w:lineRule="auto"/>
        <w:jc w:val="left"/>
        <w:outlineLvl w:val="0"/>
      </w:pPr>
      <w:r>
        <w:rPr>
          <w:rFonts w:ascii="Arial" w:cs="Arial" w:eastAsia="Arial" w:hAnsi="Arial"/>
          <w:b/>
          <w:bCs/>
          <w:color w:val="262626"/>
          <w:sz w:val="32"/>
          <w:szCs w:val="32"/>
        </w:rPr>
        <w:t xml:space="preserve">Types of unconscious bias</w:t>
      </w:r>
    </w:p>
    <w:p>
      <w:pPr>
        <w:keepLines/>
        <w:spacing w:after="200" w:before="0" w:line="360" w:lineRule="auto"/>
        <w:jc w:val="left"/>
      </w:pPr>
      <w:r>
        <w:rPr>
          <w:rFonts w:ascii="Arial" w:cs="Arial" w:eastAsia="Arial" w:hAnsi="Arial"/>
          <w:b/>
          <w:bCs/>
          <w:color w:val="262626"/>
          <w:sz w:val="24"/>
          <w:szCs w:val="24"/>
        </w:rPr>
        <w:t xml:space="preserve">Conformity bias </w:t>
      </w:r>
      <w:r>
        <w:rPr>
          <w:rFonts w:ascii="Arial" w:cs="Arial" w:eastAsia="Arial" w:hAnsi="Arial"/>
          <w:b w:val="false"/>
          <w:bCs w:val="false"/>
          <w:color w:val="262626"/>
          <w:sz w:val="24"/>
          <w:szCs w:val="24"/>
        </w:rPr>
        <w:t xml:space="preserve">– going along with the majority view of your group, without voicing a different opinion.</w:t>
      </w:r>
    </w:p>
    <w:p>
      <w:pPr>
        <w:keepLines/>
        <w:spacing w:after="200" w:before="0" w:line="360" w:lineRule="auto"/>
        <w:jc w:val="left"/>
      </w:pPr>
      <w:r>
        <w:rPr>
          <w:rFonts w:ascii="Arial" w:cs="Arial" w:eastAsia="Arial" w:hAnsi="Arial"/>
          <w:b/>
          <w:bCs/>
          <w:color w:val="262626"/>
          <w:sz w:val="24"/>
          <w:szCs w:val="24"/>
        </w:rPr>
        <w:t xml:space="preserve">Beauty bias </w:t>
      </w:r>
      <w:r>
        <w:rPr>
          <w:rFonts w:ascii="Arial" w:cs="Arial" w:eastAsia="Arial" w:hAnsi="Arial"/>
          <w:b w:val="false"/>
          <w:bCs w:val="false"/>
          <w:color w:val="262626"/>
          <w:sz w:val="24"/>
          <w:szCs w:val="24"/>
        </w:rPr>
        <w:t xml:space="preserve">– believing that good-looking people are more likely to succeed.</w:t>
      </w:r>
    </w:p>
    <w:p>
      <w:pPr>
        <w:keepLines/>
        <w:spacing w:after="200" w:before="0" w:line="360" w:lineRule="auto"/>
        <w:jc w:val="left"/>
      </w:pPr>
      <w:r>
        <w:rPr>
          <w:rFonts w:ascii="Arial" w:cs="Arial" w:eastAsia="Arial" w:hAnsi="Arial"/>
          <w:b/>
          <w:bCs/>
          <w:color w:val="262626"/>
          <w:sz w:val="24"/>
          <w:szCs w:val="24"/>
        </w:rPr>
        <w:t xml:space="preserve">Affinity bias </w:t>
      </w:r>
      <w:r>
        <w:rPr>
          <w:rFonts w:ascii="Arial" w:cs="Arial" w:eastAsia="Arial" w:hAnsi="Arial"/>
          <w:b w:val="false"/>
          <w:bCs w:val="false"/>
          <w:color w:val="262626"/>
          <w:sz w:val="24"/>
          <w:szCs w:val="24"/>
        </w:rPr>
        <w:t xml:space="preserve">– favouring people you share something in common with, such as a hometown or experience.</w:t>
      </w:r>
    </w:p>
    <w:p>
      <w:pPr>
        <w:keepLines/>
        <w:spacing w:after="200" w:before="0" w:line="360" w:lineRule="auto"/>
        <w:jc w:val="left"/>
      </w:pPr>
      <w:r>
        <w:rPr>
          <w:rFonts w:ascii="Arial" w:cs="Arial" w:eastAsia="Arial" w:hAnsi="Arial"/>
          <w:b/>
          <w:bCs/>
          <w:color w:val="262626"/>
          <w:sz w:val="24"/>
          <w:szCs w:val="24"/>
        </w:rPr>
        <w:t xml:space="preserve">Similarity bias </w:t>
      </w:r>
      <w:r>
        <w:rPr>
          <w:rFonts w:ascii="Arial" w:cs="Arial" w:eastAsia="Arial" w:hAnsi="Arial"/>
          <w:b w:val="false"/>
          <w:bCs w:val="false"/>
          <w:color w:val="262626"/>
          <w:sz w:val="24"/>
          <w:szCs w:val="24"/>
        </w:rPr>
        <w:t xml:space="preserve">– surrounding yourself with people like you, believing you will work better together.</w:t>
      </w:r>
    </w:p>
    <w:p>
      <w:pPr>
        <w:keepLines/>
        <w:spacing w:after="200" w:before="0" w:line="360" w:lineRule="auto"/>
        <w:jc w:val="left"/>
      </w:pPr>
      <w:r>
        <w:rPr>
          <w:rFonts w:ascii="Arial" w:cs="Arial" w:eastAsia="Arial" w:hAnsi="Arial"/>
          <w:b/>
          <w:bCs/>
          <w:color w:val="262626"/>
          <w:sz w:val="24"/>
          <w:szCs w:val="24"/>
        </w:rPr>
        <w:t xml:space="preserve">Attribution bias </w:t>
      </w:r>
      <w:r>
        <w:rPr>
          <w:rFonts w:ascii="Arial" w:cs="Arial" w:eastAsia="Arial" w:hAnsi="Arial"/>
          <w:b w:val="false"/>
          <w:bCs w:val="false"/>
          <w:color w:val="262626"/>
          <w:sz w:val="24"/>
          <w:szCs w:val="24"/>
        </w:rPr>
        <w:t xml:space="preserve">– crediting your own success to ability, but other people's success to luck.</w:t>
      </w:r>
    </w:p>
    <w:p>
      <w:pPr>
        <w:keepLines/>
        <w:spacing w:after="200" w:before="0" w:line="360" w:lineRule="auto"/>
        <w:jc w:val="left"/>
      </w:pPr>
      <w:r>
        <w:rPr>
          <w:rFonts w:ascii="Arial" w:cs="Arial" w:eastAsia="Arial" w:hAnsi="Arial"/>
          <w:b/>
          <w:bCs/>
          <w:color w:val="262626"/>
          <w:sz w:val="24"/>
          <w:szCs w:val="24"/>
        </w:rPr>
        <w:t xml:space="preserve">Confirmation bias </w:t>
      </w:r>
      <w:r>
        <w:rPr>
          <w:rFonts w:ascii="Arial" w:cs="Arial" w:eastAsia="Arial" w:hAnsi="Arial"/>
          <w:b w:val="false"/>
          <w:bCs w:val="false"/>
          <w:color w:val="262626"/>
          <w:sz w:val="24"/>
          <w:szCs w:val="24"/>
        </w:rPr>
        <w:t xml:space="preserve">– looking for evidence that supports a judgement you have already made.</w:t>
      </w:r>
    </w:p>
    <w:p>
      <w:pPr>
        <w:keepLines/>
        <w:spacing w:after="200" w:before="0" w:line="360" w:lineRule="auto"/>
        <w:jc w:val="left"/>
      </w:pPr>
      <w:r>
        <w:rPr>
          <w:rFonts w:ascii="Arial" w:cs="Arial" w:eastAsia="Arial" w:hAnsi="Arial"/>
          <w:b/>
          <w:bCs/>
          <w:color w:val="262626"/>
          <w:sz w:val="24"/>
          <w:szCs w:val="24"/>
        </w:rPr>
        <w:t xml:space="preserve">Contrast effect </w:t>
      </w:r>
      <w:r>
        <w:rPr>
          <w:rFonts w:ascii="Arial" w:cs="Arial" w:eastAsia="Arial" w:hAnsi="Arial"/>
          <w:b w:val="false"/>
          <w:bCs w:val="false"/>
          <w:color w:val="262626"/>
          <w:sz w:val="24"/>
          <w:szCs w:val="24"/>
        </w:rPr>
        <w:t xml:space="preserve">– judging a person or application by comparing it with the one before it, rather than on its own merits.</w:t>
      </w:r>
    </w:p>
    <w:p>
      <w:pPr>
        <w:keepLines/>
        <w:spacing w:after="200" w:before="0" w:line="360" w:lineRule="auto"/>
        <w:jc w:val="left"/>
      </w:pPr>
      <w:r>
        <w:rPr>
          <w:rFonts w:ascii="Arial" w:cs="Arial" w:eastAsia="Arial" w:hAnsi="Arial"/>
          <w:b/>
          <w:bCs/>
          <w:color w:val="262626"/>
          <w:sz w:val="24"/>
          <w:szCs w:val="24"/>
        </w:rPr>
        <w:t xml:space="preserve">Halo effect </w:t>
      </w:r>
      <w:r>
        <w:rPr>
          <w:rFonts w:ascii="Arial" w:cs="Arial" w:eastAsia="Arial" w:hAnsi="Arial"/>
          <w:b w:val="false"/>
          <w:bCs w:val="false"/>
          <w:color w:val="262626"/>
          <w:sz w:val="24"/>
          <w:szCs w:val="24"/>
        </w:rPr>
        <w:t xml:space="preserve">– letting one positive trait colour your whole opinion of a person.</w:t>
      </w:r>
    </w:p>
    <w:p>
      <w:pPr>
        <w:keepLines/>
        <w:spacing w:after="200" w:before="0" w:line="360" w:lineRule="auto"/>
        <w:jc w:val="left"/>
      </w:pPr>
      <w:r>
        <w:rPr>
          <w:rFonts w:ascii="Arial" w:cs="Arial" w:eastAsia="Arial" w:hAnsi="Arial"/>
          <w:b/>
          <w:bCs/>
          <w:color w:val="262626"/>
          <w:sz w:val="24"/>
          <w:szCs w:val="24"/>
        </w:rPr>
        <w:t xml:space="preserve">Horns effect </w:t>
      </w:r>
      <w:r>
        <w:rPr>
          <w:rFonts w:ascii="Arial" w:cs="Arial" w:eastAsia="Arial" w:hAnsi="Arial"/>
          <w:b w:val="false"/>
          <w:bCs w:val="false"/>
          <w:color w:val="262626"/>
          <w:sz w:val="24"/>
          <w:szCs w:val="24"/>
        </w:rPr>
        <w:t xml:space="preserve">– letting one negative trait colour your whole opinion of a person.</w:t>
      </w:r>
    </w:p>
    <w:p>
      <w:pPr>
        <w:pStyle w:val="Heading2"/>
        <w:keepNext/>
        <w:spacing w:after="200" w:before="320" w:line="360" w:lineRule="auto"/>
        <w:jc w:val="left"/>
        <w:outlineLvl w:val="0"/>
      </w:pPr>
      <w:r>
        <w:rPr>
          <w:rFonts w:ascii="Arial" w:cs="Arial" w:eastAsia="Arial" w:hAnsi="Arial"/>
          <w:b/>
          <w:bCs/>
          <w:color w:val="262626"/>
          <w:sz w:val="32"/>
          <w:szCs w:val="32"/>
        </w:rPr>
        <w:t xml:space="preserve">The impact of unconscious bias at work</w:t>
      </w:r>
    </w:p>
    <w:p>
      <w:pPr>
        <w:keepLines/>
        <w:spacing w:after="200" w:before="0" w:line="360" w:lineRule="auto"/>
        <w:jc w:val="left"/>
      </w:pPr>
      <w:r>
        <w:rPr>
          <w:rFonts w:ascii="Arial" w:cs="Arial" w:eastAsia="Arial" w:hAnsi="Arial"/>
          <w:b w:val="false"/>
          <w:bCs w:val="false"/>
          <w:color w:val="262626"/>
          <w:sz w:val="24"/>
          <w:szCs w:val="24"/>
        </w:rPr>
        <w:t xml:space="preserve">The biggest impact of unconscious bias at work is less diverse teams, because people unconsciously hire, promote and manage people they feel connected to.</w:t>
      </w:r>
    </w:p>
    <w:p>
      <w:pPr>
        <w:keepLines/>
        <w:spacing w:after="200" w:before="0" w:line="360" w:lineRule="auto"/>
        <w:jc w:val="left"/>
      </w:pPr>
      <w:r>
        <w:rPr>
          <w:rFonts w:ascii="Arial" w:cs="Arial" w:eastAsia="Arial" w:hAnsi="Arial"/>
          <w:b w:val="false"/>
          <w:bCs w:val="false"/>
          <w:color w:val="262626"/>
          <w:sz w:val="24"/>
          <w:szCs w:val="24"/>
        </w:rPr>
        <w:t xml:space="preserve">Research shows that diverse teams adapt better to new situations, bring a wider range of skills, and produce more innovative solutions. A diverse workforce also helps you recruit and retain staff from a larger talent pool.</w:t>
      </w:r>
    </w:p>
    <w:p>
      <w:pPr>
        <w:keepLines/>
        <w:spacing w:after="200" w:before="0" w:line="360" w:lineRule="auto"/>
        <w:jc w:val="left"/>
      </w:pPr>
      <w:r>
        <w:rPr>
          <w:rFonts w:ascii="Arial" w:cs="Arial" w:eastAsia="Arial" w:hAnsi="Arial"/>
          <w:b w:val="false"/>
          <w:bCs w:val="false"/>
          <w:color w:val="262626"/>
          <w:sz w:val="24"/>
          <w:szCs w:val="24"/>
        </w:rPr>
        <w:t xml:space="preserve">Unconscious bias can amount to discrimination when it affects a protected characteristic. This can damage trust, lower morale, and lead to staff leaving or raising grievances.</w:t>
      </w:r>
    </w:p>
    <w:p>
      <w:pPr>
        <w:pStyle w:val="Heading2"/>
        <w:keepNext/>
        <w:spacing w:after="200" w:before="320" w:line="360" w:lineRule="auto"/>
        <w:jc w:val="left"/>
        <w:outlineLvl w:val="0"/>
      </w:pPr>
      <w:r>
        <w:rPr>
          <w:rFonts w:ascii="Arial" w:cs="Arial" w:eastAsia="Arial" w:hAnsi="Arial"/>
          <w:b/>
          <w:bCs/>
          <w:color w:val="262626"/>
          <w:sz w:val="32"/>
          <w:szCs w:val="32"/>
        </w:rPr>
        <w:t xml:space="preserve">How to reduce unconscious bias in your organisation</w:t>
      </w:r>
    </w:p>
    <w:p>
      <w:pPr>
        <w:keepLines/>
        <w:spacing w:after="200" w:before="0" w:line="360" w:lineRule="auto"/>
        <w:jc w:val="left"/>
      </w:pPr>
      <w:r>
        <w:rPr>
          <w:rFonts w:ascii="Arial" w:cs="Arial" w:eastAsia="Arial" w:hAnsi="Arial"/>
          <w:b w:val="false"/>
          <w:bCs w:val="false"/>
          <w:color w:val="262626"/>
          <w:sz w:val="24"/>
          <w:szCs w:val="24"/>
        </w:rPr>
        <w:t xml:space="preserve">The Harvard Business Review suggests three strategies for organisations:</w:t>
      </w:r>
    </w:p>
    <w:p>
      <w:pPr>
        <w:keepLines/>
        <w:spacing w:after="200" w:before="0" w:line="360" w:lineRule="auto"/>
        <w:jc w:val="left"/>
      </w:pPr>
      <w:r>
        <w:rPr>
          <w:rFonts w:ascii="Arial" w:cs="Arial" w:eastAsia="Arial" w:hAnsi="Arial"/>
          <w:b/>
          <w:bCs/>
          <w:color w:val="262626"/>
          <w:sz w:val="24"/>
          <w:szCs w:val="24"/>
        </w:rPr>
        <w:t xml:space="preserve">Priming </w:t>
      </w:r>
      <w:r>
        <w:rPr>
          <w:rFonts w:ascii="Arial" w:cs="Arial" w:eastAsia="Arial" w:hAnsi="Arial"/>
          <w:b w:val="false"/>
          <w:bCs w:val="false"/>
          <w:color w:val="262626"/>
          <w:sz w:val="24"/>
          <w:szCs w:val="24"/>
        </w:rPr>
        <w:t xml:space="preserve">– educate employees about the biases they may encounter, and the safeguards available to reduce them.</w:t>
      </w:r>
    </w:p>
    <w:p>
      <w:pPr>
        <w:keepLines/>
        <w:spacing w:after="200" w:before="0" w:line="360" w:lineRule="auto"/>
        <w:jc w:val="left"/>
      </w:pPr>
      <w:r>
        <w:rPr>
          <w:rFonts w:ascii="Arial" w:cs="Arial" w:eastAsia="Arial" w:hAnsi="Arial"/>
          <w:b/>
          <w:bCs/>
          <w:color w:val="262626"/>
          <w:sz w:val="24"/>
          <w:szCs w:val="24"/>
        </w:rPr>
        <w:t xml:space="preserve">Reorganising systems </w:t>
      </w:r>
      <w:r>
        <w:rPr>
          <w:rFonts w:ascii="Arial" w:cs="Arial" w:eastAsia="Arial" w:hAnsi="Arial"/>
          <w:b w:val="false"/>
          <w:bCs w:val="false"/>
          <w:color w:val="262626"/>
          <w:sz w:val="24"/>
          <w:szCs w:val="24"/>
        </w:rPr>
        <w:t xml:space="preserve">– build bias-reduction into recruitment, promotion and performance processes, for example name-blind recruitment and structured interviews with consistent questions.</w:t>
      </w:r>
    </w:p>
    <w:p>
      <w:pPr>
        <w:keepLines/>
        <w:spacing w:after="200" w:before="0" w:line="360" w:lineRule="auto"/>
        <w:jc w:val="left"/>
      </w:pPr>
      <w:r>
        <w:rPr>
          <w:rFonts w:ascii="Arial" w:cs="Arial" w:eastAsia="Arial" w:hAnsi="Arial"/>
          <w:b/>
          <w:bCs/>
          <w:color w:val="262626"/>
          <w:sz w:val="24"/>
          <w:szCs w:val="24"/>
        </w:rPr>
        <w:t xml:space="preserve">Accountability </w:t>
      </w:r>
      <w:r>
        <w:rPr>
          <w:rFonts w:ascii="Arial" w:cs="Arial" w:eastAsia="Arial" w:hAnsi="Arial"/>
          <w:b w:val="false"/>
          <w:bCs w:val="false"/>
          <w:color w:val="262626"/>
          <w:sz w:val="24"/>
          <w:szCs w:val="24"/>
        </w:rPr>
        <w:t xml:space="preserve">– put in place ways to check when bias may have influenced a decision, and ask people to explain how they reached their conclusions.</w:t>
      </w:r>
    </w:p>
    <w:p>
      <w:pPr>
        <w:keepLines/>
        <w:spacing w:after="200" w:before="0" w:line="360" w:lineRule="auto"/>
        <w:jc w:val="left"/>
      </w:pPr>
      <w:r>
        <w:rPr>
          <w:rFonts w:ascii="Arial" w:cs="Arial" w:eastAsia="Arial" w:hAnsi="Arial"/>
          <w:b w:val="false"/>
          <w:bCs w:val="false"/>
          <w:color w:val="262626"/>
          <w:sz w:val="24"/>
          <w:szCs w:val="24"/>
        </w:rPr>
        <w:t xml:space="preserve">In recruitment and promotion, remove information from applications that is not relevant to the role, so decisions focus on skills and ability. In performance management, give every team member the same level of attention, and keep a record of who is assigned to which projects.</w:t>
      </w:r>
    </w:p>
    <w:p>
      <w:pPr>
        <w:pStyle w:val="Heading2"/>
        <w:keepNext/>
        <w:spacing w:after="200" w:before="320" w:line="360" w:lineRule="auto"/>
        <w:jc w:val="left"/>
        <w:outlineLvl w:val="0"/>
      </w:pPr>
      <w:r>
        <w:rPr>
          <w:rFonts w:ascii="Arial" w:cs="Arial" w:eastAsia="Arial" w:hAnsi="Arial"/>
          <w:b/>
          <w:bCs/>
          <w:color w:val="262626"/>
          <w:sz w:val="32"/>
          <w:szCs w:val="32"/>
        </w:rPr>
        <w:t xml:space="preserve">What you can do personally</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Acknowledge that you, like everyone, may hold unconscious biases.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Review your decisions. Ask yourself whether you considered all the relevant information, or made a quick judgement.</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Do not be exclusive. Give the same time and attention to everyone on your team, regardless of similarities.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Prioritise your organisation's core values around fair treatment and respect.</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Expose yourself to positive examples of people or groups you may be biased against.</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State your intentions out loud. This helps you and your team stay focused on a fair outcome.</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Take your time. Rushed decisions are more likely to rely on quick judgements and stereotypes.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Consider the other person's perspective before making a decision.</w:t>
      </w:r>
    </w:p>
    <w:p>
      <w:pPr>
        <w:pStyle w:val="Heading2"/>
        <w:keepNext/>
        <w:spacing w:after="200" w:before="320" w:line="360" w:lineRule="auto"/>
        <w:jc w:val="left"/>
        <w:outlineLvl w:val="0"/>
      </w:pPr>
      <w:r>
        <w:rPr>
          <w:rFonts w:ascii="Arial" w:cs="Arial" w:eastAsia="Arial" w:hAnsi="Arial"/>
          <w:b/>
          <w:bCs/>
          <w:color w:val="262626"/>
          <w:sz w:val="32"/>
          <w:szCs w:val="32"/>
        </w:rPr>
        <w:t xml:space="preserve">Glossary</w:t>
      </w:r>
    </w:p>
    <w:p>
      <w:pPr>
        <w:keepLines/>
        <w:spacing w:after="200" w:before="0" w:line="360" w:lineRule="auto"/>
        <w:jc w:val="left"/>
      </w:pPr>
      <w:r>
        <w:rPr>
          <w:rFonts w:ascii="Arial" w:cs="Arial" w:eastAsia="Arial" w:hAnsi="Arial"/>
          <w:b/>
          <w:bCs/>
          <w:color w:val="262626"/>
          <w:sz w:val="24"/>
          <w:szCs w:val="24"/>
        </w:rPr>
        <w:t xml:space="preserve">Discrimination </w:t>
      </w:r>
      <w:r>
        <w:rPr>
          <w:rFonts w:ascii="Arial" w:cs="Arial" w:eastAsia="Arial" w:hAnsi="Arial"/>
          <w:b w:val="false"/>
          <w:bCs w:val="false"/>
          <w:color w:val="262626"/>
          <w:sz w:val="24"/>
          <w:szCs w:val="24"/>
        </w:rPr>
        <w:t xml:space="preserve">– treating someone unfairly because of a protected characteristic.</w:t>
      </w:r>
    </w:p>
    <w:p>
      <w:pPr>
        <w:keepLines/>
        <w:spacing w:after="200" w:before="0" w:line="360" w:lineRule="auto"/>
        <w:jc w:val="left"/>
      </w:pPr>
      <w:r>
        <w:rPr>
          <w:rFonts w:ascii="Arial" w:cs="Arial" w:eastAsia="Arial" w:hAnsi="Arial"/>
          <w:b/>
          <w:bCs/>
          <w:color w:val="262626"/>
          <w:sz w:val="24"/>
          <w:szCs w:val="24"/>
        </w:rPr>
        <w:t xml:space="preserve">Protected characteristic </w:t>
      </w:r>
      <w:r>
        <w:rPr>
          <w:rFonts w:ascii="Arial" w:cs="Arial" w:eastAsia="Arial" w:hAnsi="Arial"/>
          <w:b w:val="false"/>
          <w:bCs w:val="false"/>
          <w:color w:val="262626"/>
          <w:sz w:val="24"/>
          <w:szCs w:val="24"/>
        </w:rPr>
        <w:t xml:space="preserve">– one of the nine personal characteristics the Equality Act 2010 protects from discrimination.</w:t>
      </w:r>
    </w:p>
    <w:p>
      <w:pPr>
        <w:keepLines/>
        <w:spacing w:after="200" w:before="0" w:line="360" w:lineRule="auto"/>
        <w:jc w:val="left"/>
      </w:pPr>
      <w:r>
        <w:rPr>
          <w:rFonts w:ascii="Arial" w:cs="Arial" w:eastAsia="Arial" w:hAnsi="Arial"/>
          <w:b/>
          <w:bCs/>
          <w:color w:val="262626"/>
          <w:sz w:val="24"/>
          <w:szCs w:val="24"/>
        </w:rPr>
        <w:t xml:space="preserve">Vicarious liability </w:t>
      </w:r>
      <w:r>
        <w:rPr>
          <w:rFonts w:ascii="Arial" w:cs="Arial" w:eastAsia="Arial" w:hAnsi="Arial"/>
          <w:b w:val="false"/>
          <w:bCs w:val="false"/>
          <w:color w:val="262626"/>
          <w:sz w:val="24"/>
          <w:szCs w:val="24"/>
        </w:rPr>
        <w:t xml:space="preserve">– an employer's responsibility for the actions of its employees.</w:t>
      </w:r>
    </w:p>
    <w:p>
      <w:pPr>
        <w:keepLines/>
        <w:spacing w:after="200" w:before="0" w:line="360" w:lineRule="auto"/>
        <w:jc w:val="left"/>
      </w:pPr>
      <w:r>
        <w:rPr>
          <w:rFonts w:ascii="Arial" w:cs="Arial" w:eastAsia="Arial" w:hAnsi="Arial"/>
          <w:b/>
          <w:bCs/>
          <w:color w:val="262626"/>
          <w:sz w:val="24"/>
          <w:szCs w:val="24"/>
        </w:rPr>
        <w:t xml:space="preserve">Unconscious bias </w:t>
      </w:r>
      <w:r>
        <w:rPr>
          <w:rFonts w:ascii="Arial" w:cs="Arial" w:eastAsia="Arial" w:hAnsi="Arial"/>
          <w:b w:val="false"/>
          <w:bCs w:val="false"/>
          <w:color w:val="262626"/>
          <w:sz w:val="24"/>
          <w:szCs w:val="24"/>
        </w:rPr>
        <w:t xml:space="preserve">– favouring one group or person over another without realising it, based on background, experience or culture.</w:t>
      </w:r>
    </w:p>
    <w:p>
      <w:pPr>
        <w:keepLines/>
        <w:spacing w:after="200" w:before="0" w:line="360" w:lineRule="auto"/>
        <w:jc w:val="left"/>
      </w:pPr>
      <w:r>
        <w:rPr>
          <w:rFonts w:ascii="Arial" w:cs="Arial" w:eastAsia="Arial" w:hAnsi="Arial"/>
          <w:b/>
          <w:bCs/>
          <w:color w:val="262626"/>
          <w:sz w:val="24"/>
          <w:szCs w:val="24"/>
        </w:rPr>
        <w:t xml:space="preserve">Name-blind recruitment </w:t>
      </w:r>
      <w:r>
        <w:rPr>
          <w:rFonts w:ascii="Arial" w:cs="Arial" w:eastAsia="Arial" w:hAnsi="Arial"/>
          <w:b w:val="false"/>
          <w:bCs w:val="false"/>
          <w:color w:val="262626"/>
          <w:sz w:val="24"/>
          <w:szCs w:val="24"/>
        </w:rPr>
        <w:t xml:space="preserve">– removing names and other irrelevant details from applications to reduce bias.</w:t>
      </w:r>
    </w:p>
    <w:sectPr w:rsidR="00A316B1" w:rsidRPr="00A316B1" w:rsidSect="00BC64B8">
      <w:headerReference w:type="default" r:id="rId8"/>
      <w:footerReference w:type="default" r:id="rId9"/>
      <w:footerReference w:type="first" r:id="rId12"/>
      <w:footerReference w:type="even" r:id="rId13"/>
      <w:pgSz w:w="11906" w:h="16838"/>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873" w14:textId="77777777" w:rsidR="00B87140" w:rsidRDefault="00B87140" w:rsidP="002C1D48">
      <w:pPr>
        <w:spacing w:after="0" w:line="240" w:lineRule="auto"/>
      </w:pPr>
      <w:r>
        <w:separator/>
      </w:r>
    </w:p>
  </w:endnote>
  <w:endnote w:type="continuationSeparator" w:id="0">
    <w:p w14:paraId="681872C8" w14:textId="77777777" w:rsidR="00B87140" w:rsidRDefault="00B87140"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12AAEA28"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6A790E81" w14:textId="57C39952"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131" w14:textId="77777777" w:rsidR="00B87140" w:rsidRDefault="00B87140" w:rsidP="002C1D48">
      <w:pPr>
        <w:spacing w:after="0" w:line="240" w:lineRule="auto"/>
      </w:pPr>
      <w:r>
        <w:separator/>
      </w:r>
    </w:p>
  </w:footnote>
  <w:footnote w:type="continuationSeparator" w:id="0">
    <w:p w14:paraId="28D6C363" w14:textId="77777777" w:rsidR="00B87140" w:rsidRDefault="00B87140"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rPr>
        <w:noProof/>
      </w:rPr>
      <w:drawing>
        <wp:anchor distT="0" distB="0" distL="0" distR="0" simplePos="0" relativeHeight="1" behindDoc="1" locked="1" layoutInCell="0" allowOverlap="1" wp14:anchorId="6E1B2C10" wp14:editId="6E1B2C11">
          <wp:simplePos x="0" y="0"/>
          <wp:positionH relativeFrom="page">
            <wp:posOffset>0</wp:posOffset>
          </wp:positionH>
          <wp:positionV relativeFrom="page">
            <wp:posOffset>0</wp:posOffset>
          </wp:positionV>
          <wp:extent cx="7560310" cy="10692130"/>
          <wp:effectExtent l="0" t="0" r="0" b="0"/>
          <wp:wrapNone/>
          <wp:docPr id="9901" name="Pag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2" name="Page background.png"/>
                  <pic:cNvPicPr/>
                </pic:nvPicPr>
                <pic:blipFill>
                  <a:blip xmlns:r="http://schemas.openxmlformats.org/officeDocument/2006/relationships" r:embed="rId3"/>
                  <a:stretch>
                    <a:fillRect/>
                  </a:stretch>
                </pic:blipFill>
                <pic:spPr>
                  <a:xfrm>
                    <a:off x="0" y="0"/>
                    <a:ext cx="7560310" cy="10692130"/>
                  </a:xfrm>
                  <a:prstGeom prst="rect">
                    <a:avLst/>
                  </a:prstGeom>
                </pic:spPr>
              </pic:pic>
            </a:graphicData>
          </a:graphic>
        </wp:anchor>
      </w:drawing>
    </w:r>
  </w:p>
  <w:p w14:paraId="1DE09E3C" w14:textId="4A33F596" w:rsidR="000E68A4" w:rsidRDefault="00BC64B8">
    <w:pPr>
      <w:pStyle w:val="Header"/>
    </w:pP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no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strok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0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002" w15:restartNumberingAfterBreak="0">
    <w:multiLevelType w:val="hybridMultilevel"/>
    <w:lvl w:ilvl="0" w15:tentative="1">
      <w:start w:val="1"/>
      <w:numFmt w:val="bullet"/>
      <w:lvlText w:val="•"/>
      <w:lvlJc w:val="left"/>
      <w:pPr>
        <w:ind w:left="420" w:hanging="260"/>
      </w:pPr>
    </w:lvl>
  </w:abstractNum>
  <w:abstractNum w:abstractNumId="9003" w15:restartNumberingAfterBreak="0">
    <w:multiLevelType w:val="hybridMultilevel"/>
    <w:lvl w:ilvl="0" w15:tentative="1">
      <w:start w:val="1"/>
      <w:numFmt w:val="decimal"/>
      <w:lvlText w:val="%1."/>
      <w:lvlJc w:val="left"/>
      <w:pPr>
        <w:ind w:left="420" w:hanging="260"/>
      </w:p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 w:numId="9001">
    <w:abstractNumId w:val="9001"/>
    <w:lvlOverride w:ilvl="0">
      <w:startOverride w:val="1"/>
    </w:lvlOverride>
  </w:num>
  <w:num w:numId="9002">
    <w:abstractNumId w:val="900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 w:type="paragraph" w:styleId="Heading4">
    <w:name w:val="heading 4"/>
    <w:basedOn w:val="Normal"/>
    <w:next w:val="Normal"/>
    <w:link w:val="Heading4Char"/>
    <w:unhideWhenUsed/>
    <w:qFormat/>
    <w:rsid w:val="0089153B"/>
    <w:pPr>
      <w:keepNext/>
      <w:keepLines/>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bs_page_bg.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2024-07-09T06:38:00Z</dcterms:created>
  <dcterms:modified xsi:type="dcterms:W3CDTF">2026-02-06T12:57:00Z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