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3CCCA58" w:rsidR="00A12C58" w:rsidRPr="00BC64B8" w:rsidRDefault="003F6CB9" w:rsidP="00BC64B8">
      <w:pPr>
        <w:shd w:val="clear" w:color="auto" w:fill="4BC7E3"/>
        <w:rPr>
          <w:rFonts w:cstheme="minorHAnsi"/>
          <w:b/>
          <w:color w:val="FFFFFF" w:themeColor="background1"/>
          <w:sz w:val="24"/>
          <w:szCs w:val="24"/>
        </w:rPr>
      </w:pPr>
      <w:r>
        <w:rPr>
          <w:rFonts w:cstheme="minorHAnsi"/>
          <w:b/>
          <w:color w:val="FFFFFF" w:themeColor="background1"/>
          <w:sz w:val="24"/>
          <w:szCs w:val="24"/>
        </w:rPr>
        <w:t>Holiday Requests – Line Manager Guide</w:t>
      </w:r>
    </w:p>
    <w:p w14:paraId="2C28C8DE" w14:textId="77777777" w:rsidR="003F6CB9" w:rsidRPr="00265C33" w:rsidRDefault="003F6CB9" w:rsidP="003F6CB9">
      <w:pPr>
        <w:jc w:val="both"/>
        <w:rPr>
          <w:rFonts w:cstheme="minorHAnsi"/>
        </w:rPr>
      </w:pPr>
      <w:r w:rsidRPr="00265C33">
        <w:rPr>
          <w:rFonts w:cstheme="minorHAnsi"/>
        </w:rPr>
        <w:t>Line Managers are often responsible for authorising and recording holiday requests for their employees.</w:t>
      </w:r>
    </w:p>
    <w:p w14:paraId="33AEAE70" w14:textId="77777777" w:rsidR="003F6CB9" w:rsidRPr="00265C33" w:rsidRDefault="003F6CB9" w:rsidP="003F6CB9">
      <w:pPr>
        <w:jc w:val="both"/>
        <w:rPr>
          <w:rFonts w:cstheme="minorHAnsi"/>
        </w:rPr>
      </w:pPr>
      <w:r w:rsidRPr="00265C33">
        <w:rPr>
          <w:rFonts w:cstheme="minorHAnsi"/>
        </w:rPr>
        <w:t>There are a few things to keep in mind when dealing with holiday requests.</w:t>
      </w:r>
    </w:p>
    <w:p w14:paraId="4F66C498" w14:textId="77777777" w:rsidR="003F6CB9" w:rsidRPr="00265C33" w:rsidRDefault="003F6CB9" w:rsidP="003F6CB9">
      <w:pPr>
        <w:pStyle w:val="ListParagraph"/>
        <w:numPr>
          <w:ilvl w:val="0"/>
          <w:numId w:val="36"/>
        </w:numPr>
        <w:ind w:left="567" w:hanging="567"/>
        <w:jc w:val="both"/>
        <w:rPr>
          <w:rFonts w:cstheme="minorHAnsi"/>
        </w:rPr>
      </w:pPr>
      <w:r w:rsidRPr="00265C33">
        <w:rPr>
          <w:rFonts w:cstheme="minorHAnsi"/>
        </w:rPr>
        <w:t xml:space="preserve">Be aware of the amount of holiday entitlement employees have. The statutory holiday entitlement in the UK is 20 days + </w:t>
      </w:r>
      <w:r>
        <w:rPr>
          <w:rFonts w:cstheme="minorHAnsi"/>
        </w:rPr>
        <w:t xml:space="preserve">8 </w:t>
      </w:r>
      <w:r w:rsidRPr="00265C33">
        <w:rPr>
          <w:rFonts w:cstheme="minorHAnsi"/>
        </w:rPr>
        <w:t xml:space="preserve">statutory bank holidays. 28 days in total. </w:t>
      </w:r>
      <w:r>
        <w:rPr>
          <w:rFonts w:cstheme="minorHAnsi"/>
        </w:rPr>
        <w:t xml:space="preserve"> </w:t>
      </w:r>
      <w:r w:rsidRPr="00265C33">
        <w:rPr>
          <w:rFonts w:cstheme="minorHAnsi"/>
        </w:rPr>
        <w:t>Depending on the employee’s contract of employment, they may have more than this.</w:t>
      </w:r>
    </w:p>
    <w:p w14:paraId="3490E71E" w14:textId="77777777" w:rsidR="003F6CB9" w:rsidRPr="00265C33" w:rsidRDefault="003F6CB9" w:rsidP="003F6CB9">
      <w:pPr>
        <w:pStyle w:val="ListParagraph"/>
        <w:numPr>
          <w:ilvl w:val="0"/>
          <w:numId w:val="36"/>
        </w:numPr>
        <w:ind w:left="567" w:hanging="567"/>
        <w:jc w:val="both"/>
        <w:rPr>
          <w:rFonts w:cstheme="minorHAnsi"/>
        </w:rPr>
      </w:pPr>
      <w:r w:rsidRPr="00265C33">
        <w:rPr>
          <w:rFonts w:cstheme="minorHAnsi"/>
        </w:rPr>
        <w:t>Line Managers should familiarise themselves with their Company’s holiday request procedure. Holidays for longer periods of time are usually required to be booked in advance.</w:t>
      </w:r>
    </w:p>
    <w:p w14:paraId="35FF32F4" w14:textId="77777777" w:rsidR="003F6CB9" w:rsidRPr="00265C33" w:rsidRDefault="003F6CB9" w:rsidP="003F6CB9">
      <w:pPr>
        <w:pStyle w:val="ListParagraph"/>
        <w:numPr>
          <w:ilvl w:val="0"/>
          <w:numId w:val="36"/>
        </w:numPr>
        <w:ind w:left="567" w:hanging="567"/>
        <w:jc w:val="both"/>
        <w:rPr>
          <w:rFonts w:cstheme="minorHAnsi"/>
        </w:rPr>
      </w:pPr>
      <w:r w:rsidRPr="00265C33">
        <w:rPr>
          <w:rFonts w:cstheme="minorHAnsi"/>
        </w:rPr>
        <w:t>When authorising a holiday, Line Managers should be considering if there is sufficient staff in on the days in question to cover the work.</w:t>
      </w:r>
    </w:p>
    <w:p w14:paraId="1A52984E" w14:textId="77777777" w:rsidR="003F6CB9" w:rsidRPr="00265C33" w:rsidRDefault="003F6CB9" w:rsidP="003F6CB9">
      <w:pPr>
        <w:pStyle w:val="ListParagraph"/>
        <w:numPr>
          <w:ilvl w:val="0"/>
          <w:numId w:val="36"/>
        </w:numPr>
        <w:ind w:left="567" w:hanging="567"/>
        <w:jc w:val="both"/>
        <w:rPr>
          <w:rFonts w:cstheme="minorHAnsi"/>
        </w:rPr>
      </w:pPr>
      <w:r w:rsidRPr="00265C33">
        <w:rPr>
          <w:rFonts w:cstheme="minorHAnsi"/>
        </w:rPr>
        <w:t>Always check that the employee has not used all their holiday entitlement for the year before authorising the leave.</w:t>
      </w:r>
    </w:p>
    <w:p w14:paraId="6DA99DC2" w14:textId="77777777" w:rsidR="003F6CB9" w:rsidRPr="00265C33" w:rsidRDefault="003F6CB9" w:rsidP="003F6CB9">
      <w:pPr>
        <w:pStyle w:val="ListParagraph"/>
        <w:numPr>
          <w:ilvl w:val="0"/>
          <w:numId w:val="36"/>
        </w:numPr>
        <w:ind w:left="567" w:hanging="567"/>
        <w:jc w:val="both"/>
        <w:rPr>
          <w:rFonts w:cstheme="minorHAnsi"/>
        </w:rPr>
      </w:pPr>
      <w:r w:rsidRPr="00265C33">
        <w:rPr>
          <w:rFonts w:cstheme="minorHAnsi"/>
        </w:rPr>
        <w:t>If the holiday is authorised, ensure to record it on the internal holiday management system.</w:t>
      </w:r>
    </w:p>
    <w:p w14:paraId="1F1608E0" w14:textId="77777777" w:rsidR="003F6CB9" w:rsidRPr="00265C33" w:rsidRDefault="003F6CB9" w:rsidP="003F6CB9">
      <w:pPr>
        <w:jc w:val="both"/>
        <w:rPr>
          <w:rFonts w:cstheme="minorHAnsi"/>
          <w:b/>
          <w:sz w:val="24"/>
          <w:szCs w:val="24"/>
        </w:rPr>
      </w:pPr>
      <w:r w:rsidRPr="00265C33">
        <w:rPr>
          <w:rFonts w:cstheme="minorHAnsi"/>
          <w:b/>
          <w:sz w:val="24"/>
          <w:szCs w:val="24"/>
        </w:rPr>
        <w:t>Calculating Holidays for Part-Time Employees:</w:t>
      </w:r>
    </w:p>
    <w:p w14:paraId="2B5F3458" w14:textId="77777777" w:rsidR="003F6CB9" w:rsidRPr="00265C33" w:rsidRDefault="003F6CB9" w:rsidP="003F6CB9">
      <w:pPr>
        <w:jc w:val="both"/>
        <w:rPr>
          <w:rFonts w:cstheme="minorHAnsi"/>
        </w:rPr>
      </w:pPr>
      <w:r w:rsidRPr="00265C33">
        <w:rPr>
          <w:rFonts w:cstheme="minorHAnsi"/>
        </w:rPr>
        <w:t>Both full-time and part-time employees are entitled to a minimum of 5.6 weeks paid holiday each year. This is the statutory entitlement including bank holidays.</w:t>
      </w:r>
    </w:p>
    <w:p w14:paraId="7E67EBEE" w14:textId="518227A7" w:rsidR="003F6CB9" w:rsidRDefault="003F6CB9" w:rsidP="003F6CB9">
      <w:pPr>
        <w:jc w:val="both"/>
        <w:rPr>
          <w:rFonts w:cstheme="minorHAnsi"/>
          <w:b/>
          <w:sz w:val="24"/>
          <w:szCs w:val="24"/>
        </w:rPr>
      </w:pPr>
      <w:r w:rsidRPr="00265C33">
        <w:rPr>
          <w:rFonts w:cstheme="minorHAnsi"/>
          <w:b/>
          <w:sz w:val="24"/>
          <w:szCs w:val="24"/>
        </w:rPr>
        <w:t>Calculating the Number of Days an Employee is Entitled To:</w:t>
      </w:r>
    </w:p>
    <w:p w14:paraId="014C364B" w14:textId="0419963B" w:rsidR="00712756" w:rsidRPr="00712756" w:rsidRDefault="00712756" w:rsidP="003F6CB9">
      <w:pPr>
        <w:jc w:val="both"/>
        <w:rPr>
          <w:rFonts w:cstheme="minorHAnsi"/>
          <w:b/>
          <w:color w:val="209EBB"/>
          <w:sz w:val="24"/>
          <w:szCs w:val="24"/>
        </w:rPr>
      </w:pPr>
      <w:r w:rsidRPr="00712756">
        <w:rPr>
          <w:rFonts w:cstheme="minorHAnsi"/>
          <w:b/>
          <w:color w:val="209EBB"/>
          <w:sz w:val="24"/>
          <w:szCs w:val="24"/>
        </w:rPr>
        <w:t>https://www.gov.uk/calculate-your-holiday-entitlement</w:t>
      </w:r>
    </w:p>
    <w:sectPr w:rsidR="00712756" w:rsidRPr="00712756"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F718" w14:textId="77777777" w:rsidR="00FA5417" w:rsidRDefault="00FA5417" w:rsidP="002C1D48">
      <w:pPr>
        <w:spacing w:after="0" w:line="240" w:lineRule="auto"/>
      </w:pPr>
      <w:r>
        <w:separator/>
      </w:r>
    </w:p>
  </w:endnote>
  <w:endnote w:type="continuationSeparator" w:id="0">
    <w:p w14:paraId="3EC0382D" w14:textId="77777777" w:rsidR="00FA5417" w:rsidRDefault="00FA541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14A0DA7" w:rsidR="00BC64B8" w:rsidRPr="00627499" w:rsidRDefault="00911D0C"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911D0C" w:rsidRDefault="00BC64B8" w:rsidP="001261B8">
    <w:pPr>
      <w:pStyle w:val="Footer"/>
      <w:jc w:val="center"/>
      <w:rPr>
        <w:rFonts w:ascii="Avenir Next LT Pro" w:hAnsi="Avenir Next LT Pro"/>
        <w:b/>
        <w:bCs/>
        <w:noProof/>
        <w:color w:val="002F46"/>
        <w:sz w:val="15"/>
        <w:szCs w:val="15"/>
      </w:rPr>
    </w:pPr>
    <w:r w:rsidRPr="00911D0C">
      <w:rPr>
        <w:rFonts w:ascii="Avenir Next LT Pro" w:hAnsi="Avenir Next LT Pro"/>
        <w:b/>
        <w:bCs/>
        <w:noProof/>
        <w:color w:val="002F46"/>
        <w:sz w:val="15"/>
        <w:szCs w:val="15"/>
      </w:rPr>
      <w:t xml:space="preserve">                                                                            Company Registration Number 5872679                                                         Page </w:t>
    </w:r>
    <w:r w:rsidRPr="00911D0C">
      <w:rPr>
        <w:rFonts w:ascii="Avenir Next LT Pro" w:hAnsi="Avenir Next LT Pro"/>
        <w:b/>
        <w:bCs/>
        <w:noProof/>
        <w:color w:val="002F46"/>
        <w:sz w:val="15"/>
        <w:szCs w:val="15"/>
      </w:rPr>
      <w:fldChar w:fldCharType="begin"/>
    </w:r>
    <w:r w:rsidRPr="00911D0C">
      <w:rPr>
        <w:rFonts w:ascii="Avenir Next LT Pro" w:hAnsi="Avenir Next LT Pro"/>
        <w:b/>
        <w:bCs/>
        <w:noProof/>
        <w:color w:val="002F46"/>
        <w:sz w:val="15"/>
        <w:szCs w:val="15"/>
      </w:rPr>
      <w:instrText xml:space="preserve"> PAGE  \* Arabic  \* MERGEFORMAT </w:instrText>
    </w:r>
    <w:r w:rsidRPr="00911D0C">
      <w:rPr>
        <w:rFonts w:ascii="Avenir Next LT Pro" w:hAnsi="Avenir Next LT Pro"/>
        <w:b/>
        <w:bCs/>
        <w:noProof/>
        <w:color w:val="002F46"/>
        <w:sz w:val="15"/>
        <w:szCs w:val="15"/>
      </w:rPr>
      <w:fldChar w:fldCharType="separate"/>
    </w:r>
    <w:r w:rsidRPr="00911D0C">
      <w:rPr>
        <w:rFonts w:ascii="Avenir Next LT Pro" w:hAnsi="Avenir Next LT Pro"/>
        <w:b/>
        <w:bCs/>
        <w:noProof/>
        <w:color w:val="002F46"/>
        <w:sz w:val="15"/>
        <w:szCs w:val="15"/>
      </w:rPr>
      <w:t>1</w:t>
    </w:r>
    <w:r w:rsidRPr="00911D0C">
      <w:rPr>
        <w:rFonts w:ascii="Avenir Next LT Pro" w:hAnsi="Avenir Next LT Pro"/>
        <w:b/>
        <w:bCs/>
        <w:noProof/>
        <w:color w:val="002F46"/>
        <w:sz w:val="15"/>
        <w:szCs w:val="15"/>
      </w:rPr>
      <w:fldChar w:fldCharType="end"/>
    </w:r>
    <w:r w:rsidRPr="00911D0C">
      <w:rPr>
        <w:rFonts w:ascii="Avenir Next LT Pro" w:hAnsi="Avenir Next LT Pro"/>
        <w:b/>
        <w:bCs/>
        <w:noProof/>
        <w:color w:val="002F46"/>
        <w:sz w:val="15"/>
        <w:szCs w:val="15"/>
      </w:rPr>
      <w:t xml:space="preserve"> of </w:t>
    </w:r>
    <w:r w:rsidRPr="00911D0C">
      <w:rPr>
        <w:rFonts w:ascii="Avenir Next LT Pro" w:hAnsi="Avenir Next LT Pro"/>
        <w:b/>
        <w:bCs/>
        <w:noProof/>
        <w:color w:val="002F46"/>
        <w:sz w:val="15"/>
        <w:szCs w:val="15"/>
      </w:rPr>
      <w:fldChar w:fldCharType="begin"/>
    </w:r>
    <w:r w:rsidRPr="00911D0C">
      <w:rPr>
        <w:rFonts w:ascii="Avenir Next LT Pro" w:hAnsi="Avenir Next LT Pro"/>
        <w:b/>
        <w:bCs/>
        <w:noProof/>
        <w:color w:val="002F46"/>
        <w:sz w:val="15"/>
        <w:szCs w:val="15"/>
      </w:rPr>
      <w:instrText xml:space="preserve"> NUMPAGES  \* Arabic  \* MERGEFORMAT </w:instrText>
    </w:r>
    <w:r w:rsidRPr="00911D0C">
      <w:rPr>
        <w:rFonts w:ascii="Avenir Next LT Pro" w:hAnsi="Avenir Next LT Pro"/>
        <w:b/>
        <w:bCs/>
        <w:noProof/>
        <w:color w:val="002F46"/>
        <w:sz w:val="15"/>
        <w:szCs w:val="15"/>
      </w:rPr>
      <w:fldChar w:fldCharType="separate"/>
    </w:r>
    <w:r w:rsidRPr="00911D0C">
      <w:rPr>
        <w:rFonts w:ascii="Avenir Next LT Pro" w:hAnsi="Avenir Next LT Pro"/>
        <w:b/>
        <w:bCs/>
        <w:noProof/>
        <w:color w:val="002F46"/>
        <w:sz w:val="15"/>
        <w:szCs w:val="15"/>
      </w:rPr>
      <w:t>2</w:t>
    </w:r>
    <w:r w:rsidRPr="00911D0C">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C103" w14:textId="77777777" w:rsidR="00FA5417" w:rsidRDefault="00FA5417" w:rsidP="002C1D48">
      <w:pPr>
        <w:spacing w:after="0" w:line="240" w:lineRule="auto"/>
      </w:pPr>
      <w:r>
        <w:separator/>
      </w:r>
    </w:p>
  </w:footnote>
  <w:footnote w:type="continuationSeparator" w:id="0">
    <w:p w14:paraId="5206A65D" w14:textId="77777777" w:rsidR="00FA5417" w:rsidRDefault="00FA541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1069"/>
    <w:multiLevelType w:val="hybridMultilevel"/>
    <w:tmpl w:val="D7C6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4"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958B8"/>
    <w:multiLevelType w:val="hybridMultilevel"/>
    <w:tmpl w:val="85266EBA"/>
    <w:lvl w:ilvl="0" w:tplc="08090001">
      <w:start w:val="1"/>
      <w:numFmt w:val="bullet"/>
      <w:lvlText w:val=""/>
      <w:lvlJc w:val="left"/>
      <w:pPr>
        <w:ind w:left="720" w:hanging="360"/>
      </w:pPr>
      <w:rPr>
        <w:rFonts w:ascii="Symbol" w:hAnsi="Symbol" w:hint="default"/>
      </w:rPr>
    </w:lvl>
    <w:lvl w:ilvl="1" w:tplc="5B6CD310">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6" w15:restartNumberingAfterBreak="0">
    <w:nsid w:val="5E4C459C"/>
    <w:multiLevelType w:val="hybridMultilevel"/>
    <w:tmpl w:val="842AB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1"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3"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7"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F5230A"/>
    <w:multiLevelType w:val="hybridMultilevel"/>
    <w:tmpl w:val="DDAA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839950">
    <w:abstractNumId w:val="28"/>
  </w:num>
  <w:num w:numId="2" w16cid:durableId="559680569">
    <w:abstractNumId w:val="4"/>
  </w:num>
  <w:num w:numId="3" w16cid:durableId="1733624854">
    <w:abstractNumId w:val="20"/>
  </w:num>
  <w:num w:numId="4" w16cid:durableId="824127320">
    <w:abstractNumId w:val="23"/>
  </w:num>
  <w:num w:numId="5" w16cid:durableId="1841890526">
    <w:abstractNumId w:val="10"/>
  </w:num>
  <w:num w:numId="6" w16cid:durableId="984089348">
    <w:abstractNumId w:val="11"/>
  </w:num>
  <w:num w:numId="7" w16cid:durableId="1990404903">
    <w:abstractNumId w:val="2"/>
  </w:num>
  <w:num w:numId="8" w16cid:durableId="1660187124">
    <w:abstractNumId w:val="0"/>
  </w:num>
  <w:num w:numId="9" w16cid:durableId="340476410">
    <w:abstractNumId w:val="34"/>
  </w:num>
  <w:num w:numId="10" w16cid:durableId="897671855">
    <w:abstractNumId w:val="30"/>
  </w:num>
  <w:num w:numId="11" w16cid:durableId="1769230145">
    <w:abstractNumId w:val="21"/>
  </w:num>
  <w:num w:numId="12" w16cid:durableId="1386217818">
    <w:abstractNumId w:val="36"/>
  </w:num>
  <w:num w:numId="13" w16cid:durableId="373308265">
    <w:abstractNumId w:val="25"/>
  </w:num>
  <w:num w:numId="14" w16cid:durableId="350955296">
    <w:abstractNumId w:val="15"/>
  </w:num>
  <w:num w:numId="15" w16cid:durableId="913510228">
    <w:abstractNumId w:val="31"/>
  </w:num>
  <w:num w:numId="16" w16cid:durableId="951979436">
    <w:abstractNumId w:val="12"/>
  </w:num>
  <w:num w:numId="17" w16cid:durableId="495270451">
    <w:abstractNumId w:val="37"/>
  </w:num>
  <w:num w:numId="18" w16cid:durableId="1481843266">
    <w:abstractNumId w:val="13"/>
  </w:num>
  <w:num w:numId="19" w16cid:durableId="550114062">
    <w:abstractNumId w:val="8"/>
  </w:num>
  <w:num w:numId="20" w16cid:durableId="1227259822">
    <w:abstractNumId w:val="33"/>
  </w:num>
  <w:num w:numId="21" w16cid:durableId="1249267492">
    <w:abstractNumId w:val="7"/>
  </w:num>
  <w:num w:numId="22" w16cid:durableId="1301348963">
    <w:abstractNumId w:val="16"/>
  </w:num>
  <w:num w:numId="23" w16cid:durableId="910579060">
    <w:abstractNumId w:val="27"/>
  </w:num>
  <w:num w:numId="24" w16cid:durableId="1704210384">
    <w:abstractNumId w:val="18"/>
  </w:num>
  <w:num w:numId="25" w16cid:durableId="543176872">
    <w:abstractNumId w:val="6"/>
  </w:num>
  <w:num w:numId="26" w16cid:durableId="1240022757">
    <w:abstractNumId w:val="22"/>
  </w:num>
  <w:num w:numId="27" w16cid:durableId="1789200179">
    <w:abstractNumId w:val="1"/>
  </w:num>
  <w:num w:numId="28" w16cid:durableId="750664664">
    <w:abstractNumId w:val="3"/>
  </w:num>
  <w:num w:numId="29" w16cid:durableId="726145073">
    <w:abstractNumId w:val="32"/>
  </w:num>
  <w:num w:numId="30" w16cid:durableId="1755709928">
    <w:abstractNumId w:val="14"/>
  </w:num>
  <w:num w:numId="31" w16cid:durableId="1994141491">
    <w:abstractNumId w:val="17"/>
  </w:num>
  <w:num w:numId="32" w16cid:durableId="1413307515">
    <w:abstractNumId w:val="35"/>
  </w:num>
  <w:num w:numId="33" w16cid:durableId="332219615">
    <w:abstractNumId w:val="9"/>
  </w:num>
  <w:num w:numId="34" w16cid:durableId="1960719414">
    <w:abstractNumId w:val="29"/>
  </w:num>
  <w:num w:numId="35" w16cid:durableId="272328304">
    <w:abstractNumId w:val="19"/>
  </w:num>
  <w:num w:numId="36" w16cid:durableId="1695382862">
    <w:abstractNumId w:val="38"/>
  </w:num>
  <w:num w:numId="37" w16cid:durableId="2112235913">
    <w:abstractNumId w:val="5"/>
  </w:num>
  <w:num w:numId="38" w16cid:durableId="640119037">
    <w:abstractNumId w:val="26"/>
  </w:num>
  <w:num w:numId="39" w16cid:durableId="2085449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3F6CB9"/>
    <w:rsid w:val="00441DCF"/>
    <w:rsid w:val="00456F4A"/>
    <w:rsid w:val="0046551B"/>
    <w:rsid w:val="00474227"/>
    <w:rsid w:val="00485032"/>
    <w:rsid w:val="004D1018"/>
    <w:rsid w:val="004E0FEB"/>
    <w:rsid w:val="00501044"/>
    <w:rsid w:val="00502DD2"/>
    <w:rsid w:val="005A2FCA"/>
    <w:rsid w:val="005C0E6D"/>
    <w:rsid w:val="005D230B"/>
    <w:rsid w:val="005F4B4E"/>
    <w:rsid w:val="00603D4C"/>
    <w:rsid w:val="006077C0"/>
    <w:rsid w:val="00657E3E"/>
    <w:rsid w:val="006817ED"/>
    <w:rsid w:val="006C4A9D"/>
    <w:rsid w:val="00712756"/>
    <w:rsid w:val="00774153"/>
    <w:rsid w:val="00775A88"/>
    <w:rsid w:val="007D6DF0"/>
    <w:rsid w:val="007F36CE"/>
    <w:rsid w:val="00814F05"/>
    <w:rsid w:val="00833970"/>
    <w:rsid w:val="00856922"/>
    <w:rsid w:val="00867CFB"/>
    <w:rsid w:val="008745E5"/>
    <w:rsid w:val="0089153B"/>
    <w:rsid w:val="008A0EF2"/>
    <w:rsid w:val="008A7218"/>
    <w:rsid w:val="008F3291"/>
    <w:rsid w:val="00911D0C"/>
    <w:rsid w:val="0091372C"/>
    <w:rsid w:val="00923E36"/>
    <w:rsid w:val="009251C3"/>
    <w:rsid w:val="0093700B"/>
    <w:rsid w:val="00942CFC"/>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3087C"/>
    <w:rsid w:val="00D40D65"/>
    <w:rsid w:val="00D45053"/>
    <w:rsid w:val="00DE3866"/>
    <w:rsid w:val="00E0731C"/>
    <w:rsid w:val="00E35F90"/>
    <w:rsid w:val="00EB3C70"/>
    <w:rsid w:val="00EC4DB1"/>
    <w:rsid w:val="00F01343"/>
    <w:rsid w:val="00F062B4"/>
    <w:rsid w:val="00F2246D"/>
    <w:rsid w:val="00F26149"/>
    <w:rsid w:val="00F35E5B"/>
    <w:rsid w:val="00F61BF1"/>
    <w:rsid w:val="00FA5417"/>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1111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2023-04-26T12:01:00Z</dcterms:created>
  <dcterms:modified xsi:type="dcterms:W3CDTF">2026-02-13T09:20:00Z</dcterms:modified>
</cp:coreProperties>
</file>